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Medical coding is the assignment of codes to indicate the reimbursement amounts for a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12:22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12:24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By using ICD-10-CM and ICD-10-PCS codes, health care diagnostic and procedural information can be collected, processed, and analyzed more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ICD-10-CM is the abbreviation for International Coding of Diseases, Tenth Revision, Clinical Modification.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Morbidity is the rate or frequency of deaths.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CMS updates the ICD-10-CM diagnostic codes each quarter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CMS funded a project in 2001 to design a procedural coding system. AHIMA was awarded the cont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comparing ICD-9-CM to ICD-10-CM, ICD-10-CM has fewer codes for reporting diseases and injurie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2:26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ICD-10-CM and ICD-10-PCS was implemented on October 1, 2015.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Coding plays a critical role in reimbursement of health care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selection of accurate codes has an impact on determining the medical necessity of cases.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credentials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obtained through AHIMA?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RHIT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RHIA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credentials is obtained through AMT?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CCS-P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credentials is obtained through AAPC?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01"/>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credentials is obtained from AHIMA?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48"/>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credentials validates a person’s ability to protect health care data privacy and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5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organizations collaborates with the Curriculum Review Board of the AAMA to accredit medical assisting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AHIMA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AAPC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CAAHEP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that coordinates the modifications of the ICD-10-CM disease classifications is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46"/>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AHMIA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AAPC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NCHS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updates to the procedural classifications of ICD-10-PCS is completed by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46"/>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AHIMA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NCHS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CCA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2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Coding Associate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3:58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AAPC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3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Academy of Professional Coders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AHIMA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4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Health Information Management Association.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CPC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2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Professional Coder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RHIT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3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Health Information Technician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CHDA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2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Health Data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AMBA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3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Medical Billing Association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CMA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Medical Assistant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AAMA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3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Association of Medical Assistants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CCS is the abbreviation for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23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Coding Specialist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CMRS is the abbreviation for 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3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Medical Reimbursement Specialist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MAB is the abbreviation for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2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Association of Billers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CMBS is the abbreviation for 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3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Medical Billing Specialist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CMBS-H is the abbreviation for 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4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Medical Billing Specialist for Hospitals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8"/>
                <w:sz w:val="22"/>
                <w:szCs w:val="22"/>
                <w:bdr w:val="nil"/>
                <w:rtl w:val="0"/>
              </w:rPr>
              <w:t>Currently, it is anticipated that the Member States of the World Health Organization will begin reporting health data using ICD-11 in January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WHO published ICD-10, which is currently being used in many countries, in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purpose of professional coding associations.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professional coding associations is to assist and promote correct coding and reimbursement. The associations also educate, train, and credential coders. Credentialing ensures the proper training and education of coders.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12/11/2019 4:35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01: Introduction to Coding and Coding Professions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Introduction to Coding and Coding Professions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