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commonly used to assess the strength of a bone?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and exercise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bone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with a T-score of less than –2.5 has a bone mineral density that ______ normal and is said to have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normal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less than; normal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less than; 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greater than; osteopenia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osteopenia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 of matter has a volume that is constant or fixed?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have a constant or fixed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have a constant or fixed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state of matter changes shape depending upon the shape of its container.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change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change shape.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Atoms and molecules in this state of matter are the most highly ordered.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are most highly ordered.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c and c are most highly ordered.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energy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Energy is the act of moving an object against an opposing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object at rest does not have any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Energy is the capacity to do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 is a measure of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basic forms of energy are kinetic energy and potential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state of matter has the highest kinetic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have the highest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have the highest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speed of molecules and atoms in this state of matter is the slowest.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have the slowest 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have the slowest speed.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Label each box with the appropriate state of matter.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0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20pt;width:549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gas                II: liquid          III: 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liquid            II: solid           III: 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solid             II: liquid          III: 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gas               II: solid            III: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solid             II: gas              III: liquid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the kinetic energy of an object or set of objects?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flowing downhill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in a reservoir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forces between two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chemical bonds in a peanut butter and jelly sandwich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book on top of a shelf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the potential energy of an object or set of objects?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flowing downhill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in a reservoir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running the 50-yard dash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car speeding up a 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pushing open a door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Below are five descriptions of the kinetic and potential energy of objects. Which is a description of kinetic energy?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     Water moving a waterwheel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    </w:t>
            </w:r>
            <w:r>
              <w:rPr>
                <w:rStyle w:val="DefaultParagraphFont"/>
                <w:rFonts w:ascii="Times New Roman" w:eastAsia="Times New Roman" w:hAnsi="Times New Roman" w:cs="Times New Roman"/>
                <w:b w:val="0"/>
                <w:bCs w:val="0"/>
                <w:i w:val="0"/>
                <w:iCs w:val="0"/>
                <w:smallCaps w:val="0"/>
                <w:color w:val="000000"/>
                <w:sz w:val="24"/>
                <w:szCs w:val="24"/>
                <w:bdr w:val="nil"/>
                <w:rtl w:val="0"/>
              </w:rPr>
              <w:t>A skateboarder at the top of a halfpipe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III.   The blades of a fan turning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IV.    Hot water molecules moving rapidly in a cup of tea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V.     A parachutist ready to jump out of a plane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descriptions of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Below are five descriptions of the kinetic and potential energy of objects. Which is a description of potential energy?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     Water moving a waterwheel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    </w:t>
            </w:r>
            <w:r>
              <w:rPr>
                <w:rStyle w:val="DefaultParagraphFont"/>
                <w:rFonts w:ascii="Times New Roman" w:eastAsia="Times New Roman" w:hAnsi="Times New Roman" w:cs="Times New Roman"/>
                <w:b w:val="0"/>
                <w:bCs w:val="0"/>
                <w:i w:val="0"/>
                <w:iCs w:val="0"/>
                <w:smallCaps w:val="0"/>
                <w:color w:val="000000"/>
                <w:sz w:val="24"/>
                <w:szCs w:val="24"/>
                <w:bdr w:val="nil"/>
                <w:rtl w:val="0"/>
              </w:rPr>
              <w:t>A skateboarder at the top of a half-pipe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III.   The blades of a fan turning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IV.    Hot water molecules moving rapidly in a cup of tea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V.     A parachutist ready to jump out of a plane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descriptions of potential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Heat is _________ energy, whereas temperature is a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measure of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measure of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measure of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measure of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Actually, both heat and temperature are forms of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illustration below shows two metal blocks, one hot and one cold, placed together so their sides are touching. What do you expect to happen to the temperature of the blocks as time passes?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77"/>
              </w:rPr>
              <w:pict>
                <v:shape id="_x0000_i1027" type="#_x0000_t75" style="height:89pt;width:369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Nothing will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of the hot block will decrease, and the temperature of the cold block will increase a little bit, but the hot block will always stay a bit warmer than the cold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of the cold block will decrease, and the temperature of the hot block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hot block will cool down, but the temperature of the cold block will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of the cold block will increase, and the temperature of the hot block will decrease until the temperature of the two blocks is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illustration below shows two metal blocks, one hot and one cold, placed together so their sides are touching. How does atomic motion change as time passes?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79"/>
              </w:rPr>
              <w:pict>
                <v:shape id="_x0000_i1028" type="#_x0000_t75" style="height:91pt;width:358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 motion does not change as time passes.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 motion does change, but it is not predictable how it will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Atoms in the hot block slow down, and atoms in the cold block speed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Atoms in the cold block slow down, and atoms in the hot block speed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Atoms in both the cold and hot block speed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the kinetic energy of the hot and cold bricks below change as time passes?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72"/>
              </w:rPr>
              <w:pict>
                <v:shape id="_x0000_i1029" type="#_x0000_t75" style="height:84pt;width:343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bricks does not change as time passes.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increases in both blocks.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in the hot block decreases, and kinetic energy in the cold block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in the hot block increases, and kinetic energy in the cold block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decreases in both blocks.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An ice cube is dropped into a cup of hot tea. How does the kinetic energy of the ice and tea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cube and hot tea does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and the tea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decreases, and the kinetic energy of the tea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increases, and the kinetic energy of the tea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both the ice and the tea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Chemistry explains the behavior of matter on the _____ scale(s) so that we can better understand the properties of matter that we observe on the _____ scale(s).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microscopic; 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microscopic and macroscopic;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macroscopic; 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macroscopic;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 macroscopic and microscopic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molecule of hemoglobin is described as being on the _____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macro- and 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microscopic and atomic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whether the following represent the microscopic, macroscopic, or atomic scale.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Hemoglobin               ii. Person               iii. Red blood cell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atomic              </w:t>
                  </w:r>
                  <w:r>
                    <w:rPr>
                      <w:rStyle w:val="DefaultParagraphFont"/>
                      <w:rFonts w:ascii="Times New Roman" w:eastAsia="Times New Roman" w:hAnsi="Times New Roman" w:cs="Times New Roman"/>
                      <w:b w:val="0"/>
                      <w:bCs w:val="0"/>
                      <w:i w:val="0"/>
                      <w:iCs w:val="0"/>
                      <w:smallCaps w:val="0"/>
                      <w:color w:val="000000"/>
                      <w:sz w:val="24"/>
                      <w:szCs w:val="24"/>
                      <w:bdr w:val="nil"/>
                      <w:rtl w:val="0"/>
                    </w:rPr>
                    <w:t>ii. microscopic       iii. 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atomic              </w:t>
                  </w:r>
                  <w:r>
                    <w:rPr>
                      <w:rStyle w:val="DefaultParagraphFont"/>
                      <w:rFonts w:ascii="Times New Roman" w:eastAsia="Times New Roman" w:hAnsi="Times New Roman" w:cs="Times New Roman"/>
                      <w:b w:val="0"/>
                      <w:bCs w:val="0"/>
                      <w:i w:val="0"/>
                      <w:iCs w:val="0"/>
                      <w:smallCaps w:val="0"/>
                      <w:color w:val="000000"/>
                      <w:sz w:val="24"/>
                      <w:szCs w:val="24"/>
                      <w:bdr w:val="nil"/>
                      <w:rtl w:val="0"/>
                    </w:rPr>
                    <w:t>ii. macroscopic      </w:t>
                  </w:r>
                  <w:r>
                    <w:rPr>
                      <w:rStyle w:val="DefaultParagraphFont"/>
                      <w:rFonts w:ascii="Times New Roman" w:eastAsia="Times New Roman" w:hAnsi="Times New Roman" w:cs="Times New Roman"/>
                      <w:b w:val="0"/>
                      <w:bCs w:val="0"/>
                      <w:i w:val="0"/>
                      <w:iCs w:val="0"/>
                      <w:smallCaps w:val="0"/>
                      <w:color w:val="000000"/>
                      <w:sz w:val="24"/>
                      <w:szCs w:val="24"/>
                      <w:bdr w:val="nil"/>
                      <w:rtl w:val="0"/>
                    </w:rPr>
                    <w:t>iii. 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microscopic     ii. atomic                iii. 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microscopic     ii. macroscopic       iii.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macroscopic     ii. atomic                </w:t>
                  </w:r>
                  <w:r>
                    <w:rPr>
                      <w:rStyle w:val="DefaultParagraphFont"/>
                      <w:rFonts w:ascii="Times New Roman" w:eastAsia="Times New Roman" w:hAnsi="Times New Roman" w:cs="Times New Roman"/>
                      <w:b w:val="0"/>
                      <w:bCs w:val="0"/>
                      <w:i w:val="0"/>
                      <w:iCs w:val="0"/>
                      <w:smallCaps w:val="0"/>
                      <w:color w:val="000000"/>
                      <w:sz w:val="24"/>
                      <w:szCs w:val="24"/>
                      <w:bdr w:val="nil"/>
                      <w:rtl w:val="0"/>
                    </w:rPr>
                    <w:t>iii. microscopic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Every measurement consists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number followed by a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whole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number followed by a description of the device used to take the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no characteristics that all measurements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systems of measurement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English system is the most widely used system of measurement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science and medicine, the English system is the most common system of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metric system is used only for scientific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 is one of the few countries in which the English system is common.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English system and the metric system measure using the same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includes a base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a "milliliter"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prefix followed by a base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1,000 milliliters in a 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milliliter is a measurement of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milliliter is a measurement in the English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milliliter is equal to 1 cc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five different objects with the diameters shown below. Which of these objects is on the atomic scale and cannot be seen with the naked eye?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dm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nanometers are in a 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equalities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cm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 = 1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 = 1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nm = 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 = 10 dL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represents the LEAST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 μg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cg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0.010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is larger than 1.0 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0.0001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 μm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likely to weigh 90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zebra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baby girl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four are equally likely to weigh 90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likely to be 1.1 m tall?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giraffe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5-year-old girl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four are equally likely to be 1.1 m tall.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likely to be shorter than 1 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a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height of an average adult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width of a computer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height of a one-story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an adult giraffe's neck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equalities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mL = 1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juice box is 10.0 cm × 5.5 cm × 4.0 cm. What is the maximum amount of juice that the box can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cubic centimeter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or cc) is the same volume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milliliter.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graduated cylinder contains water with some food coloring in it. What is measured by the graduated cylinder?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graduated cylinder contains 20.0 mL of water. A pebble is submerged in the water, causing the volume of the water in the graduated cylinder to increase to 24.3 mL. What is the volume of the pebble?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An aluminum ball is dropped into the graduated cylinder containing 90.0 mL of water. If the ball has a volume of 6.8 mL, what is the new volume reading in the graduated cylinder?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90.7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possible to predict the volume without the density of aluminum.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9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Select the choice in which the unit's system and type of measurement is correctly described.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925"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165"/>
              <w:gridCol w:w="2368"/>
              <w:gridCol w:w="2865"/>
              <w:gridCol w:w="2527"/>
            </w:tblGrid>
            <w:tr>
              <w:tblPrEx>
                <w:tblW w:w="8925"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2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p>
              </w:tc>
              <w:tc>
                <w:tcPr>
                  <w:tcW w:w="250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Unit</w:t>
                  </w:r>
                </w:p>
              </w:tc>
              <w:tc>
                <w:tcPr>
                  <w:tcW w:w="295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System of measurement</w:t>
                  </w:r>
                </w:p>
              </w:tc>
              <w:tc>
                <w:tcPr>
                  <w:tcW w:w="258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Type of measurement</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kg</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b.</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c.</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gal</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metric</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d.</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metric</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significant digits are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w:t>
            </w: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digits are only the digits that are known exactly.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Significant digits are all of the digits that are known exactly plus one uncertain digit.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Significant digits are a way to communicate the precision of a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The degree of uncertainty of a measurement is expressed by significant digits.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and IV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statements are true about significant digits.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final digit of a measurement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decimal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used in calculations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measured by ruler A?</w:t>
            </w:r>
          </w:p>
          <w:p>
            <w:pPr>
              <w:pStyle w:val="p"/>
              <w:bidi w:val="0"/>
              <w:spacing w:before="0" w:beforeAutospacing="0" w:after="0" w:afterAutospacing="0"/>
              <w:jc w:val="left"/>
            </w:pPr>
            <w:r>
              <w:rPr>
                <w:position w:val="-114"/>
              </w:rPr>
              <w:pict>
                <v:shape id="_x0000_i1030" type="#_x0000_t75" style="height:126pt;width:409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1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How long is the bar above the ruler?</w:t>
            </w:r>
          </w:p>
          <w:p>
            <w:pPr>
              <w:pStyle w:val="p"/>
              <w:bidi w:val="0"/>
              <w:spacing w:before="0" w:beforeAutospacing="0" w:after="0" w:afterAutospacing="0"/>
              <w:jc w:val="left"/>
            </w:pPr>
            <w:r>
              <w:rPr>
                <w:position w:val="-94"/>
              </w:rPr>
              <w:pict>
                <v:shape id="_x0000_i1031" type="#_x0000_t75" style="height:106pt;width:435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Measurements taken with ruler A and ruler B differ slightly. In what way do the measurements differ?</w:t>
            </w:r>
          </w:p>
          <w:p>
            <w:pPr>
              <w:pStyle w:val="p"/>
              <w:bidi w:val="0"/>
              <w:spacing w:before="0" w:beforeAutospacing="0" w:after="0" w:afterAutospacing="0"/>
              <w:jc w:val="left"/>
            </w:pPr>
            <w:r>
              <w:rPr>
                <w:position w:val="-185"/>
              </w:rPr>
              <w:pict>
                <v:shape id="_x0000_i1032" type="#_x0000_t75" style="height:197pt;width:404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A has two more significant digits than ruler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B has two more significant digits than ruler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A has one more significant digit than ruler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B has one more significant digit than ruler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fact, measurements taken with ruler A and B are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ruler A and ruler B is correct?</w:t>
            </w:r>
          </w:p>
          <w:p>
            <w:pPr>
              <w:pStyle w:val="p"/>
              <w:bidi w:val="0"/>
              <w:spacing w:before="0" w:beforeAutospacing="0" w:after="0" w:afterAutospacing="0"/>
              <w:jc w:val="left"/>
            </w:pPr>
            <w:r>
              <w:rPr>
                <w:position w:val="-174"/>
              </w:rPr>
              <w:pict>
                <v:shape id="_x0000_i1033" type="#_x0000_t75" style="height:186pt;width:342pt">
                  <v:imagedata r:id="rId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Measurements made with B are more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Measurements made with B should have more significant digits than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measurement made with ruler B, millimeters are 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Ruler B measurements have three significant digits.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measurement made with ruler A, no digits are estimated.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illustrates the digital readout of two different balances. Which of the following statements about the two measurements is NOT correct?  </w:t>
            </w:r>
          </w:p>
          <w:p>
            <w:pPr>
              <w:pStyle w:val="p"/>
              <w:bidi w:val="0"/>
              <w:spacing w:before="0" w:beforeAutospacing="0" w:after="0" w:afterAutospacing="0"/>
              <w:jc w:val="left"/>
            </w:pPr>
            <w:r>
              <w:rPr>
                <w:position w:val="-77"/>
              </w:rPr>
              <w:pict>
                <v:shape id="_x0000_i1034" type="#_x0000_t75" style="height:88.5pt;width:41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 B is more precise than balance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 A shows a measurement with two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both balances A and B, the last digit may fluctuate slightly when measuring.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measurement shown on balance A can also be stated as 24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 B and balance A show measurements with the same number of significant digits.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Four students took three measurements each of the distance between the chemistry building and the cafeteria on campus. Each person used a different measuring device and therefore arrived at a different set of measurements. Which person is MOST precise?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77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2354"/>
              <w:gridCol w:w="1788"/>
              <w:gridCol w:w="1799"/>
              <w:gridCol w:w="1799"/>
            </w:tblGrid>
            <w:tr>
              <w:tblPrEx>
                <w:tblW w:w="77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52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 – counted steps </w:t>
                  </w:r>
                </w:p>
              </w:tc>
              <w:tc>
                <w:tcPr>
                  <w:tcW w:w="184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B – measured with a tape measure</w:t>
                  </w:r>
                </w:p>
              </w:tc>
              <w:tc>
                <w:tcPr>
                  <w:tcW w:w="184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C – used a radar measuring device</w:t>
                  </w:r>
                </w:p>
              </w:tc>
              <w:tc>
                <w:tcPr>
                  <w:tcW w:w="184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D – walked with a measuring wheel</w:t>
                  </w:r>
                </w:p>
              </w:tc>
            </w:tr>
            <w:tr>
              <w:tblPrEx>
                <w:tblW w:w="77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m</w:t>
                  </w:r>
                </w:p>
              </w:tc>
            </w:tr>
            <w:tr>
              <w:tblPrEx>
                <w:tblW w:w="77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m</w:t>
                  </w:r>
                </w:p>
              </w:tc>
            </w:tr>
            <w:tr>
              <w:tblPrEx>
                <w:tblW w:w="77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m</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are equally precise.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asked to administer 3.5 mL of a liquid medication. Which measuring device would be the better choice for measuring 3.5 mL?</w:t>
            </w:r>
          </w:p>
          <w:p>
            <w:pPr>
              <w:pStyle w:val="p"/>
              <w:bidi w:val="0"/>
              <w:spacing w:before="0" w:beforeAutospacing="0" w:after="0" w:afterAutospacing="0"/>
              <w:jc w:val="left"/>
            </w:pPr>
            <w:r>
              <w:rPr>
                <w:position w:val="-107"/>
              </w:rPr>
              <w:pict>
                <v:shape id="_x0000_i1035" type="#_x0000_t75" style="height:119.25pt;width:415.5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medicine cup is a better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syringe is a better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medicine cup and the syringe are equally good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of these measuring devices is precise enough for this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would depend on the composition of the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has three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0.0058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0.0580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significant figures in the measurement of 0.004500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significant figures in the measurement 5.40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exact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people in this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a penny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distance a runner runs in a 5 K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volume of milk in a gallon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cereal in a 1 lb box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measured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eggs in a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people in this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milligrams in a 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years in a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grams in one ounce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exact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milligrams in a 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meters in a kilometer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micrometers in a 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cubic centimeters in a 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exact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significant figures, what is the product of 0.021 × 0.118 × 1020?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2.52756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significant figures, what is the sum of 12.01 + 1011 + 0.113?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1023.123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1023.12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patient's fluid intake is monitored over a 6-hour period. If the patient drinks 232.0 mL, 300. mL, and 41 mL of water, what is the total volume of the fluid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573.0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is given 5.00 mL of a medication that contains 0.0012 g of active ingredient per mL. To determine the amount of active ingredient administered, the product of the two numbers is calculated (5.00 mL × 0.0012 g/mL). Using significant figures, what is this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micrometers are there in 52.6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0.0526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5260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μm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0.038 L to milliliters.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strategy for converting 312 mg to kilograms includes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given unit and the asked for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Convert the given unit (mg) to the base unit (g) and then to the asked for unit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Write down the conversion factors for the two steps.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the given unit and the conversion factors so units cancel to give the asked for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represent a strategy for converting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unit conversions are useful and correct for converting 312 mg to kilograms?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9630" w:type="dxa"/>
              <w:jc w:val="left"/>
              <w:tblBorders>
                <w:top w:val="nil"/>
                <w:left w:val="nil"/>
                <w:bottom w:val="nil"/>
                <w:right w:val="nil"/>
                <w:insideH w:val="nil"/>
                <w:insideV w:val="nil"/>
              </w:tblBorders>
              <w:tblCellMar>
                <w:top w:w="15" w:type="dxa"/>
                <w:left w:w="15" w:type="dxa"/>
                <w:bottom w:w="15" w:type="dxa"/>
                <w:right w:w="15" w:type="dxa"/>
              </w:tblCellMar>
            </w:tblPr>
            <w:tblGrid>
              <w:gridCol w:w="2510"/>
              <w:gridCol w:w="2413"/>
              <w:gridCol w:w="2402"/>
              <w:gridCol w:w="2305"/>
            </w:tblGrid>
            <w:tr>
              <w:tblPrEx>
                <w:tblW w:w="9630" w:type="dxa"/>
                <w:jc w:val="left"/>
                <w:tblBorders>
                  <w:top w:val="nil"/>
                  <w:left w:val="nil"/>
                  <w:bottom w:val="nil"/>
                  <w:right w:val="nil"/>
                  <w:insideH w:val="nil"/>
                  <w:insideV w:val="nil"/>
                </w:tblBorders>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1 mg = 1,000 g</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1,000 mg = 1 g</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1 kg = 1,000 g</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1,000 kg = 1 g</w:t>
                  </w:r>
                </w:p>
              </w:tc>
            </w:tr>
            <w:tr>
              <w:tblPrEx>
                <w:tblW w:w="9630" w:type="dxa"/>
                <w:jc w:val="left"/>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IV</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them are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conversion factors are useful when converting 312 mg to kilograms?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250" w:type="dxa"/>
              <w:jc w:val="left"/>
              <w:tblBorders>
                <w:top w:val="nil"/>
                <w:left w:val="nil"/>
                <w:bottom w:val="nil"/>
                <w:right w:val="nil"/>
                <w:insideH w:val="nil"/>
                <w:insideV w:val="nil"/>
              </w:tblBorders>
              <w:tblCellMar>
                <w:top w:w="15" w:type="dxa"/>
                <w:left w:w="15" w:type="dxa"/>
                <w:bottom w:w="15" w:type="dxa"/>
                <w:right w:w="15" w:type="dxa"/>
              </w:tblCellMar>
            </w:tblPr>
            <w:tblGrid>
              <w:gridCol w:w="2262"/>
              <w:gridCol w:w="1863"/>
              <w:gridCol w:w="1996"/>
              <w:gridCol w:w="2129"/>
            </w:tblGrid>
            <w:tr>
              <w:tblPrEx>
                <w:tblW w:w="8250" w:type="dxa"/>
                <w:jc w:val="left"/>
                <w:tblBorders>
                  <w:top w:val="nil"/>
                  <w:left w:val="nil"/>
                  <w:bottom w:val="nil"/>
                  <w:right w:val="nil"/>
                  <w:insideH w:val="nil"/>
                  <w:insideV w:val="nil"/>
                </w:tblBorders>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position w:val="-20"/>
                    </w:rPr>
                    <w:pict>
                      <v:shape id="_x0000_i1036" type="#_x0000_t75" style="height:31.5pt;width:49.5pt">
                        <v:imagedata r:id="rId10" o:title=""/>
                      </v:shape>
                    </w:pict>
                  </w:r>
                </w:p>
              </w:tc>
              <w:tc>
                <w:tcPr>
                  <w:noWrap w:val="0"/>
                  <w:tcMar>
                    <w:top w:w="15" w:type="dxa"/>
                    <w:left w:w="15" w:type="dxa"/>
                    <w:bottom w:w="15" w:type="dxa"/>
                    <w:right w:w="15" w:type="dxa"/>
                  </w:tcMar>
                  <w:vAlign w:val="center"/>
                </w:tcPr>
                <w:p>
                  <w:pPr>
                    <w:bidi w:val="0"/>
                    <w:jc w:val="center"/>
                  </w:pPr>
                  <w:r>
                    <w:rPr>
                      <w:position w:val="-20"/>
                    </w:rPr>
                    <w:pict>
                      <v:shape id="_x0000_i1037" type="#_x0000_t75" style="height:31.5pt;width:40.5pt">
                        <v:imagedata r:id="rId11" o:title=""/>
                      </v:shape>
                    </w:pict>
                  </w:r>
                </w:p>
              </w:tc>
              <w:tc>
                <w:tcPr>
                  <w:noWrap w:val="0"/>
                  <w:tcMar>
                    <w:top w:w="15" w:type="dxa"/>
                    <w:left w:w="15" w:type="dxa"/>
                    <w:bottom w:w="15" w:type="dxa"/>
                    <w:right w:w="15" w:type="dxa"/>
                  </w:tcMar>
                  <w:vAlign w:val="center"/>
                </w:tcPr>
                <w:p>
                  <w:pPr>
                    <w:bidi w:val="0"/>
                    <w:jc w:val="center"/>
                  </w:pPr>
                  <w:r>
                    <w:rPr>
                      <w:position w:val="-20"/>
                    </w:rPr>
                    <w:pict>
                      <v:shape id="_x0000_i1038" type="#_x0000_t75" style="height:31.5pt;width:40.5pt">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15" w:type="dxa"/>
                    <w:left w:w="15" w:type="dxa"/>
                    <w:bottom w:w="15" w:type="dxa"/>
                    <w:right w:w="15" w:type="dxa"/>
                  </w:tcMar>
                  <w:vAlign w:val="center"/>
                </w:tcPr>
                <w:p>
                  <w:pPr>
                    <w:bidi w:val="0"/>
                    <w:jc w:val="center"/>
                  </w:pPr>
                  <w:r>
                    <w:rPr>
                      <w:position w:val="-20"/>
                    </w:rPr>
                    <w:pict>
                      <v:shape id="_x0000_i1039" type="#_x0000_t75" style="height:31.5pt;width:46.5pt">
                        <v:imagedata r:id="rId13" o:title=""/>
                      </v:shape>
                    </w:pict>
                  </w:r>
                </w:p>
              </w:tc>
            </w:tr>
            <w:tr>
              <w:tblPrEx>
                <w:tblW w:w="8250" w:type="dxa"/>
                <w:jc w:val="left"/>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IV</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them are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equations is set up to convert 312 mg to kilograms?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0" type="#_x0000_t75" style="height:31.5pt;width:138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1" type="#_x0000_t75" style="height:31.5pt;width:153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2" type="#_x0000_t75" style="height:31.5pt;width:153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3" type="#_x0000_t75" style="height:31.5pt;width:147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4" type="#_x0000_t75" style="height:31.5pt;width:2in">
                        <v:imagedata r:id="rId1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312 mg to kilograms.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0.312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weighs 78 kg. What is his weight in pounds?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smallest bone on the body, the stirrup-shaped stapes found in the middle ear, has a typical length of less than 0.33 cm. How long in inches is the typical maximum length of the stapes?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0.84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0.13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conversions are needed to convert 36.2 inches to centimeters?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inch = 2.54 cm     100 cm = 1 m        </w:t>
            </w:r>
            <w:r>
              <w:rPr>
                <w:rStyle w:val="DefaultParagraphFont"/>
                <w:rFonts w:ascii="Times New Roman" w:eastAsia="Times New Roman" w:hAnsi="Times New Roman" w:cs="Times New Roman"/>
                <w:b w:val="0"/>
                <w:bCs w:val="0"/>
                <w:i w:val="0"/>
                <w:iCs w:val="0"/>
                <w:smallCaps w:val="0"/>
                <w:color w:val="000000"/>
                <w:sz w:val="24"/>
                <w:szCs w:val="24"/>
                <w:bdr w:val="nil"/>
                <w:rtl w:val="0"/>
              </w:rPr>
              <w:t>2.54 inches = 1 cm     1 cm = 100 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                             II                                III                        IV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conversion factor is required to convert 36.2 inches to centimeters?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5" type="#_x0000_t75" style="height:31.5pt;width:47.25pt">
                  <v:imagedata r:id="rId1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6" type="#_x0000_t75" style="height:31.5pt;width:47.25pt">
                  <v:imagedata r:id="rId2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7" type="#_x0000_t75" style="height:31.5pt;width:63pt">
                  <v:imagedata r:id="rId2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8" type="#_x0000_t75" style="height:31.5pt;width:63pt">
                  <v:imagedata r:id="rId2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                   II                      </w:t>
            </w:r>
            <w:r>
              <w:rPr>
                <w:rStyle w:val="DefaultParagraphFont"/>
                <w:rFonts w:ascii="Times New Roman" w:eastAsia="Times New Roman" w:hAnsi="Times New Roman" w:cs="Times New Roman"/>
                <w:b/>
                <w:bCs/>
                <w:i w:val="0"/>
                <w:iCs w:val="0"/>
                <w:smallCaps w:val="0"/>
                <w:color w:val="000000"/>
                <w:sz w:val="24"/>
                <w:szCs w:val="24"/>
                <w:bdr w:val="nil"/>
                <w:rtl w:val="0"/>
              </w:rPr>
              <w:t>III                           IV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conversion factors is required.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child's height is 36.2 inches, and she wants to know her height in centimeters. In this problem, ______ is the given unit and ______ is the asked for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centimeters;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meters;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inches; centimeters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inches; 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meters; centimeters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child's height is 36.2 inches. What is his height in centimeters?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91.95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91.9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Water has a density of 1.0 g/mL. What is the mass of 25 mL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Oil floats on water because oil is ______ than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heavier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lighter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 in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density of a substance with a mass of 10.6 g and a volume of 12.0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0.883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mL/g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dropped a 6.0 g piece of aluminum (density = 2.70 g/mL) into a graduated cylinder containing 93.8 mL of water, what measurement would you read on the graduated cylinder?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92.2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μL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96.0 μL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patient's urine has a density of 1.010 g/mL. What is the specific gravity of the patient's urine?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0.9901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has a kidney infection. Which of the following is MOST likely to be the specific gravity of the patient's urine?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Administering the correct dosage of medication to a patient is critical, and the factors below are all key in administering correct dosages. Which factors is focused on in this text chapter?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Which of the following units will be in the answer to this question (i.e., is asked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pounds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kilograms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milligrams of Tylenol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ounces of Tylenol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tablets of Tylenol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In order to answer this question, a conversion is used that is written within the body of the question. Which factor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pounds = 15 mg of Tylenol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pounds = 1 kilogram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mg of Tylenol = 1 kilogram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mg of Tylenol = 1 pound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pound = 1 kilogram of body weight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In order to answer this question, it is also necessary to use a conversion factor that must be looked up in a table (or have memorized). Which conversion factor is this?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9" type="#_x0000_t75" style="height:31.5pt;width:49.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0" type="#_x0000_t75" style="height:31.5pt;width:33.75pt">
                  <v:imagedata r:id="rId2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1" type="#_x0000_t75" style="height:31.5pt;width:52.5pt">
                  <v:imagedata r:id="rId2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2" type="#_x0000_t75" style="height:31.5pt;width:40.5pt">
                  <v:imagedata r:id="rId1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                   II               III                   IV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Which of the following equations is set up to find the answer to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3" type="#_x0000_t75" style="height:31.5pt;width:207pt">
                        <v:imagedata r:id="rId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4" type="#_x0000_t75" style="height:31.5pt;width:181.5pt">
                        <v:imagedata r:id="rId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5" type="#_x0000_t75" style="height:31.5pt;width:136.5pt">
                        <v:imagedata r:id="rId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6" type="#_x0000_t75" style="height:31.5pt;width:244.5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7" type="#_x0000_t75" style="height:31.5pt;width:131.25pt">
                        <v:imagedata r:id="rId2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milligrams of Tylenol should be administered to this child in a single dose?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630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Tetracycline is a short acting antibiotic. It discolors developing teeth and so is not normally prescribed for children under 8 or pregnant women. An 11-year-old, 84-lb child is prescribed 35 mg/kg tetracycline per day for 10 days. What is the daily dose of tetracycline that should be administered to the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pediatric dosage of diphenhydramine, an over-the-counter antihistamine, is 1.23 mg/kg of body weight b.i.d. How many milligrams of diphenhydramine should be given to a 66-lb child in one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temperature scale(s) is/are relative (i</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 based on the freezing and boiling point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Fahrenheit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 and 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 and Fahrenheit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temperature scale(s) does "zero" (0) mean that all molecular motion has stopped?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Fahrenheit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 and 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 and Fahrenheit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 comes into the doctor's office with a temperature of 39.2 °C. What is the child's temperature in Fahrenheit?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98.6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96.8 °F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Normal body temperature in Celsius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98.6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Room temperature is about 70 °F. What is this temperature in Celsius?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340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child's guardian reports that his child has a fever, with a temperature of 101 °F. What temperature do you expect to measure in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measuring the temperature of gases, Kelvin is often used because it is a function of the kinetic energy of a gas. If a gas is 121 K, what is its temperature in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biological molecules are the major nutrients that make up the food that we eat?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Nucleic acids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Steroids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  Fats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   Carbohydrates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major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IV,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biomolecules is NOT correctly matched to one of its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glucose; used by cells to perform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 source of energy for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build cell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glycogen; long-term energy 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 source of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consequence of starvation?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 is metabolized.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muscle can be metabolized.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Insufficient glucose is available for brain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 loss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a consequence of starvation.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p>
      <w:pPr>
        <w:bidi w:val="0"/>
        <w:spacing w:after="75"/>
        <w:jc w:val="left"/>
      </w:pPr>
    </w:p>
    <w:sectPr>
      <w:headerReference w:type="default" r:id="rId30"/>
      <w:footerReference w:type="default" r:id="rId31"/>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 Matter, Energy, and Measurement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Matter, Energy, and Measurement</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