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legal rules that control a business’s actions reflect past and current thinking about how similar businesses should and should not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Because laws may change, the ability to analyze and evaluate the legal ramifications of situations as they arise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lasting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often refer to secondary sources of law for guidance in interpreting and applying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is a primary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statute is a secondary source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it conflicts with the U.S. Constitution, a state constitution is supreme within that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Only if a state legislature adopts a uniform law does that law become part of the statutory law of that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federal statute applies only to those states that agree to apply it within their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an administrative agency fails to follow the rulemaking procedures imposed by the Administrative Procedure Act, the resulting rule may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 binding.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Courts give significant weight—deference—to an agency’s judgment and interpretation of its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 precedents are binding authorities.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any legal authority or source of law that a court may look to for guidance but need not follow when making its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courts of law and equity have merged, the principles of equity are no longer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Courts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grant an equitable remedy unless the remedy at law is adequate.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criminal case, the object is to obtain a remedy.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Civil law has to do with wrongs committed against society for which society demands redress.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 civil law system is a written code of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system of checks and balances in the U.S. Constitution allows each branch of government to limit the actions of the other branches.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commerce clause has had </w:t>
            </w:r>
            <w:r>
              <w:rPr>
                <w:rStyle w:val="DefaultParagraphFont"/>
                <w:rFonts w:ascii="Times New Roman" w:eastAsia="Times New Roman" w:hAnsi="Times New Roman" w:cs="Times New Roman"/>
                <w:b w:val="0"/>
                <w:bCs w:val="0"/>
                <w:i/>
                <w:iCs/>
                <w:smallCaps w:val="0"/>
                <w:color w:val="000000"/>
                <w:sz w:val="24"/>
                <w:szCs w:val="24"/>
                <w:bdr w:val="nil"/>
                <w:rtl w:val="0"/>
              </w:rPr>
              <w:t>no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greater impact on business than any other provision in the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commerce clause has never been held to support the federal regulation of noncommercial activities that take place wholly within a state’s borders.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State governments do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any authority to regulate interstate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there is a direct conflict between a federal law and a state law, both laws are rendered invalid.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Corporations enjoy many of the same constitutional rights and privileges as natural persons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a restriction imposed by the government is content neutral, then a court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allow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Political speech by corporations falls within the protection of the First Amendment.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religious practices work against public policy, the government can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Fifth Amendment allows persons to be deprived of property without due process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iCs/>
                <w:smallCaps w:val="0"/>
                <w:color w:val="000000"/>
                <w:sz w:val="24"/>
                <w:szCs w:val="24"/>
                <w:bdr w:val="nil"/>
                <w:rtl w:val="0"/>
              </w:rPr>
              <w:t>Substantive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due process requires that a person have an opportunity to object to a proposed action before a fair, neutral decision maker.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iCs/>
                <w:smallCaps w:val="0"/>
                <w:color w:val="000000"/>
                <w:sz w:val="24"/>
                <w:szCs w:val="24"/>
                <w:bdr w:val="nil"/>
                <w:rtl w:val="0"/>
              </w:rPr>
              <w:t>Procedural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due process focuses on the content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 law that limits a fundamental right may be held to violate substantive due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In situations involving fundamental rights, a law that rationally relates to a legitimate government end will be struck down under the due process clause.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Equal protection means that the government must treat all individuals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law based on a suspect trait will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stand under the equal protection clause even if it is necessary to promote a compelling government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Privacy rights receive </w:t>
            </w:r>
            <w:r>
              <w:rPr>
                <w:rStyle w:val="DefaultParagraphFont"/>
                <w:rFonts w:ascii="Times New Roman" w:eastAsia="Times New Roman" w:hAnsi="Times New Roman" w:cs="Times New Roman"/>
                <w:b w:val="0"/>
                <w:bCs w:val="0"/>
                <w:i/>
                <w:iCs/>
                <w:smallCaps w:val="0"/>
                <w:color w:val="000000"/>
                <w:sz w:val="24"/>
                <w:szCs w:val="24"/>
                <w:bdr w:val="nil"/>
                <w:rtl w:val="0"/>
              </w:rPr>
              <w:t>no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protection under federal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Supreme Court has held that a constitutional right to privacy is implied by several of the amendments in the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iCs/>
                <w:smallCaps w:val="0"/>
                <w:color w:val="000000"/>
                <w:sz w:val="24"/>
                <w:szCs w:val="24"/>
                <w:bdr w:val="nil"/>
                <w:rtl w:val="0"/>
              </w:rPr>
              <w:t>Primary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encyclopedias.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official comments to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treatises.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iCs/>
                <w:smallCaps w:val="0"/>
                <w:color w:val="000000"/>
                <w:sz w:val="24"/>
                <w:szCs w:val="24"/>
                <w:bdr w:val="nil"/>
                <w:rtl w:val="0"/>
              </w:rPr>
              <w:t>Secondary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basis of all law in the United States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laws passed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regulations created by administrative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On a challenge to a provision in a state constitution that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provisions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be enforced only within that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 provision will not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Laws enacted by legislative bodies at any level of government make up the body of law generally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statutory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basis of all law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supreme law of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uniform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facilitates 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among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between the states and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countries that were once colonies of 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international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legislative adoptions.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congressional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Food and Drug Administration (FDA) is an executive agency. As an executive agency, the FDA is subject to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government official or 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Attorney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Persons who favor the creation of a federal agency to regulate the production of genetically modified agricultural products should concentrate their lobbying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agencies that oversee agricultural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United States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 of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Securities and Exchange Commission decides to create a new rule relating to the dissemination of material nonpublic information through social media. The first step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compile the rule with others in the </w:t>
                  </w:r>
                  <w:r>
                    <w:rPr>
                      <w:rStyle w:val="DefaultParagraphFont"/>
                      <w:b w:val="0"/>
                      <w:bCs w:val="0"/>
                      <w:i/>
                      <w:iCs/>
                      <w:smallCaps w:val="0"/>
                      <w:color w:val="000000"/>
                      <w:sz w:val="20"/>
                      <w:szCs w:val="20"/>
                      <w:bdr w:val="nil"/>
                      <w:rtl w:val="0"/>
                    </w:rPr>
                    <w:t>Federal Register</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draft the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publish a notice of the proposed rulemaking.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solicit public comment.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Rehab Care Company is charged with violating a rule of the Social Security Administration. Most likely, Rehab will be required to appear at a hearing presided over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appellate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federal district court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administrative law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 Marshal.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Environmental Protection Agency (EPA) discovers that Fish Farm Inc. has violated an EPA regulation. If no settlement is reached, the EPA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issue a formal 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do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the matter to the 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immediately impose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iCs/>
                <w:smallCaps w:val="0"/>
                <w:color w:val="000000"/>
                <w:sz w:val="24"/>
                <w:szCs w:val="24"/>
                <w:bdr w:val="nil"/>
                <w:rtl w:val="0"/>
              </w:rPr>
              <w:t>Stare decisis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precedent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chief executive officer of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court decision that furnishes an example for deciding subsequent cases involving similar or identical facts or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fundamental procedure by which the government exercises its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Each court has a jurisdiction. </w:t>
            </w:r>
            <w:r>
              <w:rPr>
                <w:rStyle w:val="DefaultParagraphFont"/>
                <w:rFonts w:ascii="Times New Roman" w:eastAsia="Times New Roman" w:hAnsi="Times New Roman" w:cs="Times New Roman"/>
                <w:b w:val="0"/>
                <w:bCs w:val="0"/>
                <w:i/>
                <w:iCs/>
                <w:smallCaps w:val="0"/>
                <w:color w:val="000000"/>
                <w:sz w:val="24"/>
                <w:szCs w:val="24"/>
                <w:bdr w:val="nil"/>
                <w:rtl w:val="0"/>
              </w:rPr>
              <w:t>Jurisdiction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geographic area in which a court has the power to apply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Applying the relevant rule of law to the facts of a case requires a judge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 court 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statutes proscribe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wrongs committed against society for which society demands redress.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civil case, the object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resolve a dispute to the satisfaction of all concerned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take coercive action against a violating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punish a wrongdoer to deter others from similar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obtain a remedy to compensate the injured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classification of law that concerns the rights and duties that exist between persons and between citizens and their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procedural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international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Generally, given the broad language of the Constitution, the line between state and national powers is often determined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administrative branch.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Under the U.S. Constitution, the federal government has the power to regulate commercial activities among the states. This grant implies that the regulation of such activities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within the authority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the U.S. Constitution, Congress has the power to regulate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commercial enterprise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only </w:t>
                  </w:r>
                  <w:r>
                    <w:rPr>
                      <w:rStyle w:val="DefaultParagraphFont"/>
                      <w:b w:val="0"/>
                      <w:bCs w:val="0"/>
                      <w:i/>
                      <w:iCs/>
                      <w:smallCaps w:val="0"/>
                      <w:color w:val="000000"/>
                      <w:sz w:val="20"/>
                      <w:szCs w:val="20"/>
                      <w:bdr w:val="nil"/>
                      <w:rtl w:val="0"/>
                    </w:rPr>
                    <w:t>intrastate</w:t>
                  </w:r>
                  <w:r>
                    <w:rPr>
                      <w:rStyle w:val="DefaultParagraphFont"/>
                      <w:b w:val="0"/>
                      <w:bCs w:val="0"/>
                      <w:i w:val="0"/>
                      <w:iCs w:val="0"/>
                      <w:smallCaps w:val="0"/>
                      <w:color w:val="000000"/>
                      <w:sz w:val="20"/>
                      <w:szCs w:val="20"/>
                      <w:bdr w:val="nil"/>
                      <w:rtl w:val="0"/>
                    </w:rPr>
                    <w:t xml:space="preserve"> commercial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only </w:t>
                  </w:r>
                  <w:r>
                    <w:rPr>
                      <w:rStyle w:val="DefaultParagraphFont"/>
                      <w:b w:val="0"/>
                      <w:bCs w:val="0"/>
                      <w:i/>
                      <w:iCs/>
                      <w:smallCaps w:val="0"/>
                      <w:color w:val="000000"/>
                      <w:sz w:val="20"/>
                      <w:szCs w:val="20"/>
                      <w:bdr w:val="nil"/>
                      <w:rtl w:val="0"/>
                    </w:rPr>
                    <w:t>local</w:t>
                  </w:r>
                  <w:r>
                    <w:rPr>
                      <w:rStyle w:val="DefaultParagraphFont"/>
                      <w:b w:val="0"/>
                      <w:bCs w:val="0"/>
                      <w:i w:val="0"/>
                      <w:iCs w:val="0"/>
                      <w:smallCaps w:val="0"/>
                      <w:color w:val="000000"/>
                      <w:sz w:val="20"/>
                      <w:szCs w:val="20"/>
                      <w:bdr w:val="nil"/>
                      <w:rtl w:val="0"/>
                    </w:rPr>
                    <w:t xml:space="preserve"> commercial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only </w:t>
                  </w:r>
                  <w:r>
                    <w:rPr>
                      <w:rStyle w:val="DefaultParagraphFont"/>
                      <w:b w:val="0"/>
                      <w:bCs w:val="0"/>
                      <w:i/>
                      <w:iCs/>
                      <w:smallCaps w:val="0"/>
                      <w:color w:val="000000"/>
                      <w:sz w:val="20"/>
                      <w:szCs w:val="20"/>
                      <w:bdr w:val="nil"/>
                      <w:rtl w:val="0"/>
                    </w:rPr>
                    <w:t>non</w:t>
                  </w:r>
                  <w:r>
                    <w:rPr>
                      <w:rStyle w:val="DefaultParagraphFont"/>
                      <w:b w:val="0"/>
                      <w:bCs w:val="0"/>
                      <w:i w:val="0"/>
                      <w:iCs w:val="0"/>
                      <w:smallCaps w:val="0"/>
                      <w:color w:val="000000"/>
                      <w:sz w:val="20"/>
                      <w:szCs w:val="20"/>
                      <w:bdr w:val="nil"/>
                      <w:rtl w:val="0"/>
                    </w:rPr>
                    <w:t>-commercial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Federal regulations concerning medical devices directly conflict with a certain state law. Under the U.S. Constitution, which law takes precedence is determined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equal protection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commerce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due process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supremacy clause.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members of Citizens Aware believe that a recently enacted federal law is unconstitutional. They write and sign a petition to the government to repeal the law, refuse to obey it, and stop others from complying with it. Under the First Amendment, these individuals have a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petition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refuse to obey any law with which they disagree.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stop others from complying with any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Nick, the chief executive officer of On/Off Inc., a website for short rants, claims that certain government actions infringe on rights guaranteed by the Bill of Rights. Most of these guarantees have been held to limit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federal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federal and state 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individual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only state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Lake City enacts an ordinance that bans the distribution of all printed materials on city streets. Mackensie opposes the city’s latest “revenue-enhancing” measure and wants to protest by distributing handbills. In her suit against Lake City, a court would likely hold the ban on printed materials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constitutional under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not subject to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unconstitutional under the commerce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unconstitutional under the First Amendment.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Serene City enacts an ordinance that bans the use of “sound amplifying systems” on public streets. Tyler wants to campaign for a seat on the city council by broadcasting his message through speakers mounted on a truck. In Tyler’s suit against the city, a court would likely hold the ordinance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unconstitutional restriction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constitutional under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justified by the need to protect individual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necessary to protect national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George burns a U.S. flag in his backyard. He films the activity and posts the video on YouTube.com. George’s conduct 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expressly prohibited by the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protected by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subject to reasonable restrictions under the due process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given strict scrutiny under the equal protection clause.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V-Games Inc. markets a variety of shooting, fighting, and hunting video games. A state statue is enacted to require all game makers to label any games with an option to kill something as “excessively violent.” A court would likely hold this regulation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unconstitutional restriction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constitutional under the 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justified by the need to protect individual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necessary to protect national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Pros in Politics, a bookstore in Capitol City, sells publications that criticize government actions and policies. The city enacts an ordinance prohibiting the sale of such materials in the interest of preserving public tranquility. This ordinance 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invalid invasion of individuals’ 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unconstitutional restriction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violation of corporations’ rights to certain privileges.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constitutional under the First Amendment.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enacts the Ad Restriction Act (ARA) to limit advertising in certain circumstances. The ARA will be considered valid if it directly advances a substantial government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and goes no further than necessary to achieve its 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without regard to how “far” it goes.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and the parties affected by it can elect how “far” to go in applying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and goes further than necessary to ensure full coverage.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Georgia enacts a law requiring all businesses in the state to donate 10 percent of their profits to Protestant churches that provide certain services to persons whose income is below the poverty level. Price-Lo Stores files a suit to block the law’s enforcement. The court would likely hold that this law violates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clause in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establishment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free exercise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supremacy clause.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A city enacts an ordinance that prohibits all advertising on the sides of trucks. A court would likely review this ordinance under the principles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equal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free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privacy.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due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Wisconsin state legislature enacts a statute that prohibits the advertising of video games “because the games might be harmful to minors.” Despite this new statute, the president of x-Games, Inc., orders x-Game marketers to place ads in various media. When an x-Game ad appears on YUTV, a local television station, x-Games and YUTV are charged with violating the statute. What is the defendants’ best defense against a conviction?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x-Games and YUTV cannot be convicted because a state legislature cannot enact a statute that restricts commercial speech (in this situation, marketing video games) to this extent.</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First Amendment protects commercial speech. Because commercial speech does not receive as much protection as noncommercial speech, however, states can place some restraints on the former. For example, to protect consumers, a state may ban certain kinds of marketing practices, such as deceptive or misleading advertising. Generally, a restriction on commercial speech will be considered valid as long as it (1) seeks to implement a substantial government interest, (2) directly advances that interest, and (3) goes no further than necessary to accomplish the objective.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Here, the complete ban on ads for video games “because the games might be harmful to minors” is too restrictive: it goes too far in attempting to protect minors for an apparently unsubstantiated purpose.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Legal and Constitutional Foundations of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Legal and Constitutional Foundations of Business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