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6AD" w:rsidRPr="002D720E" w:rsidRDefault="002F56AD" w:rsidP="00D913AB">
      <w:pPr>
        <w:autoSpaceDE w:val="0"/>
        <w:autoSpaceDN w:val="0"/>
        <w:adjustRightInd w:val="0"/>
        <w:spacing w:before="480"/>
        <w:jc w:val="both"/>
        <w:rPr>
          <w:b/>
          <w:bCs/>
          <w:sz w:val="32"/>
          <w:szCs w:val="28"/>
          <w:lang w:val="en-CA"/>
        </w:rPr>
      </w:pPr>
      <w:bookmarkStart w:id="0" w:name="_GoBack"/>
      <w:bookmarkEnd w:id="0"/>
      <w:r w:rsidRPr="002D720E">
        <w:rPr>
          <w:b/>
          <w:bCs/>
          <w:sz w:val="40"/>
          <w:szCs w:val="28"/>
          <w:lang w:val="en-CA"/>
        </w:rPr>
        <w:t>Chapter 3</w:t>
      </w:r>
    </w:p>
    <w:p w:rsidR="002F56AD" w:rsidRPr="002D720E" w:rsidRDefault="002F56AD" w:rsidP="00827A74">
      <w:pPr>
        <w:autoSpaceDE w:val="0"/>
        <w:autoSpaceDN w:val="0"/>
        <w:adjustRightInd w:val="0"/>
        <w:spacing w:before="120" w:after="640"/>
        <w:rPr>
          <w:b/>
          <w:bCs/>
          <w:sz w:val="28"/>
          <w:szCs w:val="28"/>
          <w:lang w:val="en-CA"/>
        </w:rPr>
      </w:pPr>
      <w:r w:rsidRPr="002D720E">
        <w:rPr>
          <w:b/>
          <w:bCs/>
          <w:sz w:val="32"/>
          <w:szCs w:val="28"/>
          <w:lang w:val="en-CA"/>
        </w:rPr>
        <w:t>Arbitrage and Financial Decision Making</w:t>
      </w:r>
    </w:p>
    <w:p w:rsidR="008F1502" w:rsidRDefault="002F56AD" w:rsidP="00334BD6">
      <w:pPr>
        <w:numPr>
          <w:ilvl w:val="1"/>
          <w:numId w:val="40"/>
        </w:numPr>
        <w:spacing w:before="240" w:after="120"/>
        <w:rPr>
          <w:sz w:val="20"/>
          <w:szCs w:val="20"/>
          <w:lang w:val="en-CA"/>
        </w:rPr>
      </w:pPr>
      <w:r w:rsidRPr="00ED6E21">
        <w:rPr>
          <w:sz w:val="20"/>
          <w:szCs w:val="20"/>
          <w:lang w:val="en-CA"/>
        </w:rPr>
        <w:t>The benefit of the rebate is that Honda will sell more vehicles and earn a profit on each additional vehicle sold:</w:t>
      </w:r>
    </w:p>
    <w:p w:rsidR="008F1502" w:rsidRDefault="002F56AD" w:rsidP="00642CFB">
      <w:pPr>
        <w:spacing w:before="120"/>
        <w:ind w:left="720"/>
        <w:rPr>
          <w:sz w:val="20"/>
          <w:szCs w:val="20"/>
          <w:lang w:val="en-CA"/>
        </w:rPr>
      </w:pPr>
      <w:r w:rsidRPr="00ED6E21">
        <w:rPr>
          <w:sz w:val="20"/>
          <w:szCs w:val="20"/>
          <w:lang w:val="en-CA"/>
        </w:rPr>
        <w:t xml:space="preserve">Benefit = </w:t>
      </w:r>
      <w:r w:rsidR="0068007E" w:rsidRPr="00ED6E21">
        <w:rPr>
          <w:sz w:val="20"/>
          <w:szCs w:val="20"/>
          <w:lang w:val="en-CA"/>
        </w:rPr>
        <w:t>p</w:t>
      </w:r>
      <w:r w:rsidRPr="00ED6E21">
        <w:rPr>
          <w:sz w:val="20"/>
          <w:szCs w:val="20"/>
          <w:lang w:val="en-CA"/>
        </w:rPr>
        <w:t>rofit of $6000 per vehicle × 15,000 additional vehicles sold = $90 million.</w:t>
      </w:r>
    </w:p>
    <w:p w:rsidR="008F1502" w:rsidRDefault="002F56AD" w:rsidP="00642CFB">
      <w:pPr>
        <w:spacing w:before="120"/>
        <w:ind w:left="720"/>
        <w:rPr>
          <w:sz w:val="20"/>
          <w:szCs w:val="20"/>
          <w:lang w:val="en-CA"/>
        </w:rPr>
      </w:pPr>
      <w:r w:rsidRPr="00ED6E21">
        <w:rPr>
          <w:sz w:val="20"/>
          <w:szCs w:val="20"/>
          <w:lang w:val="en-CA"/>
        </w:rPr>
        <w:t>The cost of the rebate is that Honda will make less on the vehicles it would have sold:</w:t>
      </w:r>
    </w:p>
    <w:p w:rsidR="008F1502" w:rsidRDefault="002F56AD" w:rsidP="00642CFB">
      <w:pPr>
        <w:spacing w:before="120"/>
        <w:ind w:left="720"/>
        <w:rPr>
          <w:sz w:val="20"/>
          <w:szCs w:val="20"/>
          <w:lang w:val="en-CA"/>
        </w:rPr>
      </w:pPr>
      <w:r w:rsidRPr="00ED6E21">
        <w:rPr>
          <w:sz w:val="20"/>
          <w:szCs w:val="20"/>
          <w:lang w:val="en-CA"/>
        </w:rPr>
        <w:t xml:space="preserve">Cost = </w:t>
      </w:r>
      <w:r w:rsidR="0068007E" w:rsidRPr="00ED6E21">
        <w:rPr>
          <w:sz w:val="20"/>
          <w:szCs w:val="20"/>
          <w:lang w:val="en-CA"/>
        </w:rPr>
        <w:t>l</w:t>
      </w:r>
      <w:r w:rsidRPr="00ED6E21">
        <w:rPr>
          <w:sz w:val="20"/>
          <w:szCs w:val="20"/>
          <w:lang w:val="en-CA"/>
        </w:rPr>
        <w:t xml:space="preserve">oss of $2000 per vehicle × 40,000 vehicles that would have </w:t>
      </w:r>
      <w:r w:rsidR="00170C95">
        <w:rPr>
          <w:sz w:val="20"/>
          <w:szCs w:val="20"/>
          <w:lang w:val="en-CA"/>
        </w:rPr>
        <w:t xml:space="preserve">been </w:t>
      </w:r>
      <w:r w:rsidRPr="00ED6E21">
        <w:rPr>
          <w:sz w:val="20"/>
          <w:szCs w:val="20"/>
          <w:lang w:val="en-CA"/>
        </w:rPr>
        <w:t>sold without rebate = $80 million.</w:t>
      </w:r>
    </w:p>
    <w:p w:rsidR="008F1502" w:rsidRDefault="002F56AD" w:rsidP="00642CFB">
      <w:pPr>
        <w:spacing w:before="120"/>
        <w:ind w:left="720"/>
        <w:rPr>
          <w:sz w:val="20"/>
          <w:szCs w:val="20"/>
          <w:lang w:val="en-CA"/>
        </w:rPr>
      </w:pPr>
      <w:r w:rsidRPr="00ED6E21">
        <w:rPr>
          <w:sz w:val="20"/>
          <w:szCs w:val="20"/>
          <w:lang w:val="en-CA"/>
        </w:rPr>
        <w:t xml:space="preserve">Thus, </w:t>
      </w:r>
      <w:r w:rsidR="00170C95">
        <w:rPr>
          <w:sz w:val="20"/>
          <w:szCs w:val="20"/>
          <w:lang w:val="en-CA"/>
        </w:rPr>
        <w:t>b</w:t>
      </w:r>
      <w:r w:rsidRPr="00ED6E21">
        <w:rPr>
          <w:sz w:val="20"/>
          <w:szCs w:val="20"/>
          <w:lang w:val="en-CA"/>
        </w:rPr>
        <w:t xml:space="preserve">enefit – </w:t>
      </w:r>
      <w:r w:rsidR="0068007E" w:rsidRPr="00ED6E21">
        <w:rPr>
          <w:sz w:val="20"/>
          <w:szCs w:val="20"/>
          <w:lang w:val="en-CA"/>
        </w:rPr>
        <w:t>c</w:t>
      </w:r>
      <w:r w:rsidRPr="00ED6E21">
        <w:rPr>
          <w:sz w:val="20"/>
          <w:szCs w:val="20"/>
          <w:lang w:val="en-CA"/>
        </w:rPr>
        <w:t>ost = $90 million – $80 million = $10 million, and offering the rebate looks attractive.</w:t>
      </w:r>
    </w:p>
    <w:p w:rsidR="002F56AD" w:rsidRPr="00ED6E21" w:rsidRDefault="002F56AD" w:rsidP="00827A74">
      <w:pPr>
        <w:spacing w:before="120"/>
        <w:ind w:left="720"/>
        <w:rPr>
          <w:sz w:val="20"/>
          <w:szCs w:val="20"/>
          <w:lang w:val="en-CA"/>
        </w:rPr>
      </w:pPr>
      <w:r w:rsidRPr="00ED6E21">
        <w:rPr>
          <w:sz w:val="20"/>
          <w:szCs w:val="20"/>
          <w:lang w:val="en-CA"/>
        </w:rPr>
        <w:t>(Alternatively, we could view it in terms of total, rather than incremental, profits.</w:t>
      </w:r>
      <w:r w:rsidR="00F808A5" w:rsidRPr="00ED6E21">
        <w:rPr>
          <w:sz w:val="20"/>
          <w:szCs w:val="20"/>
          <w:lang w:val="en-CA"/>
        </w:rPr>
        <w:t xml:space="preserve"> </w:t>
      </w:r>
      <w:r w:rsidRPr="00ED6E21">
        <w:rPr>
          <w:sz w:val="20"/>
          <w:szCs w:val="20"/>
          <w:lang w:val="en-CA"/>
        </w:rPr>
        <w:t>The benefit is $6000/vehicle × 55,000 sold = $330 million, and the cost is $8000/vehicle × 40,000 sold = $320 million.)</w:t>
      </w:r>
    </w:p>
    <w:p w:rsidR="002F56AD" w:rsidRPr="00ED6E21" w:rsidRDefault="002F56AD" w:rsidP="00497860">
      <w:pPr>
        <w:jc w:val="both"/>
        <w:rPr>
          <w:sz w:val="20"/>
          <w:szCs w:val="20"/>
          <w:lang w:val="en-CA"/>
        </w:rPr>
      </w:pPr>
    </w:p>
    <w:p w:rsidR="00451D65" w:rsidRDefault="002F56AD" w:rsidP="00827A74">
      <w:pPr>
        <w:numPr>
          <w:ilvl w:val="1"/>
          <w:numId w:val="40"/>
        </w:numPr>
        <w:spacing w:before="200" w:after="120"/>
        <w:rPr>
          <w:sz w:val="20"/>
          <w:szCs w:val="20"/>
          <w:lang w:val="en-CA"/>
        </w:rPr>
      </w:pPr>
      <w:r w:rsidRPr="00ED6E21">
        <w:rPr>
          <w:sz w:val="20"/>
          <w:szCs w:val="20"/>
          <w:lang w:val="en-CA"/>
        </w:rPr>
        <w:t>Czech buyer’s offer = 2,000,000 CZK / (25.50 CZK/C</w:t>
      </w:r>
      <w:r w:rsidR="00433D42">
        <w:rPr>
          <w:sz w:val="20"/>
          <w:szCs w:val="20"/>
          <w:lang w:val="en-CA"/>
        </w:rPr>
        <w:t>A</w:t>
      </w:r>
      <w:r w:rsidRPr="00ED6E21">
        <w:rPr>
          <w:sz w:val="20"/>
          <w:szCs w:val="20"/>
          <w:lang w:val="en-CA"/>
        </w:rPr>
        <w:t>D) = 78,431.37 C</w:t>
      </w:r>
      <w:r w:rsidR="00433D42">
        <w:rPr>
          <w:sz w:val="20"/>
          <w:szCs w:val="20"/>
          <w:lang w:val="en-CA"/>
        </w:rPr>
        <w:t>A</w:t>
      </w:r>
      <w:r w:rsidRPr="00ED6E21">
        <w:rPr>
          <w:sz w:val="20"/>
          <w:szCs w:val="20"/>
          <w:lang w:val="en-CA"/>
        </w:rPr>
        <w:t>D</w:t>
      </w:r>
    </w:p>
    <w:p w:rsidR="00451D65" w:rsidRDefault="002F56AD" w:rsidP="00451D65">
      <w:pPr>
        <w:spacing w:before="120"/>
        <w:ind w:left="720"/>
        <w:rPr>
          <w:sz w:val="20"/>
          <w:szCs w:val="20"/>
          <w:lang w:val="en-CA"/>
        </w:rPr>
      </w:pPr>
      <w:r w:rsidRPr="00ED6E21">
        <w:rPr>
          <w:sz w:val="20"/>
          <w:szCs w:val="20"/>
          <w:lang w:val="en-CA"/>
        </w:rPr>
        <w:t>Thai supplier’s offer = 3,000,000 THB / (41.25 THB/C</w:t>
      </w:r>
      <w:r w:rsidR="00433D42">
        <w:rPr>
          <w:sz w:val="20"/>
          <w:szCs w:val="20"/>
          <w:lang w:val="en-CA"/>
        </w:rPr>
        <w:t>A</w:t>
      </w:r>
      <w:r w:rsidRPr="00ED6E21">
        <w:rPr>
          <w:sz w:val="20"/>
          <w:szCs w:val="20"/>
          <w:lang w:val="en-CA"/>
        </w:rPr>
        <w:t>D) = 72,727.27 C</w:t>
      </w:r>
      <w:r w:rsidR="00433D42">
        <w:rPr>
          <w:sz w:val="20"/>
          <w:szCs w:val="20"/>
          <w:lang w:val="en-CA"/>
        </w:rPr>
        <w:t>A</w:t>
      </w:r>
      <w:r w:rsidRPr="00ED6E21">
        <w:rPr>
          <w:sz w:val="20"/>
          <w:szCs w:val="20"/>
          <w:lang w:val="en-CA"/>
        </w:rPr>
        <w:t>D</w:t>
      </w:r>
    </w:p>
    <w:p w:rsidR="002F56AD" w:rsidRPr="00ED6E21" w:rsidRDefault="002F56AD" w:rsidP="00827A74">
      <w:pPr>
        <w:spacing w:before="120"/>
        <w:ind w:left="720"/>
        <w:rPr>
          <w:sz w:val="20"/>
          <w:szCs w:val="20"/>
          <w:lang w:val="en-CA"/>
        </w:rPr>
      </w:pPr>
      <w:r w:rsidRPr="00ED6E21">
        <w:rPr>
          <w:sz w:val="20"/>
          <w:szCs w:val="20"/>
          <w:lang w:val="en-CA"/>
        </w:rPr>
        <w:t>The value of the deal is $78,431 –</w:t>
      </w:r>
      <w:r w:rsidR="00433D42">
        <w:rPr>
          <w:sz w:val="20"/>
          <w:szCs w:val="20"/>
          <w:lang w:val="en-CA"/>
        </w:rPr>
        <w:t xml:space="preserve"> </w:t>
      </w:r>
      <w:r w:rsidRPr="00ED6E21">
        <w:rPr>
          <w:sz w:val="20"/>
          <w:szCs w:val="20"/>
          <w:lang w:val="en-CA"/>
        </w:rPr>
        <w:t>$72,727 = $5704 today.</w:t>
      </w:r>
    </w:p>
    <w:p w:rsidR="002F56AD" w:rsidRPr="00585360" w:rsidRDefault="002F56AD" w:rsidP="00585360">
      <w:pPr>
        <w:rPr>
          <w:sz w:val="20"/>
          <w:szCs w:val="20"/>
          <w:lang w:val="en-CA"/>
        </w:rPr>
      </w:pPr>
    </w:p>
    <w:p w:rsidR="002F56AD" w:rsidRPr="00ED6E21" w:rsidRDefault="002F56AD" w:rsidP="00827A74">
      <w:pPr>
        <w:numPr>
          <w:ilvl w:val="1"/>
          <w:numId w:val="40"/>
        </w:numPr>
        <w:spacing w:before="200"/>
        <w:rPr>
          <w:sz w:val="20"/>
          <w:szCs w:val="20"/>
          <w:lang w:val="en-CA"/>
        </w:rPr>
      </w:pPr>
      <w:r w:rsidRPr="00ED6E21">
        <w:rPr>
          <w:sz w:val="20"/>
          <w:szCs w:val="20"/>
          <w:lang w:val="en-CA"/>
        </w:rPr>
        <w:t xml:space="preserve">The price </w:t>
      </w:r>
      <w:r w:rsidR="0068007E" w:rsidRPr="00ED6E21">
        <w:rPr>
          <w:sz w:val="20"/>
          <w:szCs w:val="20"/>
          <w:lang w:val="en-CA"/>
        </w:rPr>
        <w:t xml:space="preserve">at </w:t>
      </w:r>
      <w:r w:rsidRPr="00ED6E21">
        <w:rPr>
          <w:sz w:val="20"/>
          <w:szCs w:val="20"/>
          <w:lang w:val="en-CA"/>
        </w:rPr>
        <w:t>which ethanol becomes attractive is ($3.75 + $1.60 / bushel of corn) / (3 gallons of ethanol / bushel of corn) = $1.78 per gallon of ethanol.</w:t>
      </w:r>
    </w:p>
    <w:p w:rsidR="002F56AD" w:rsidRPr="00ED6E21" w:rsidRDefault="002F56AD" w:rsidP="00497860">
      <w:pPr>
        <w:jc w:val="both"/>
        <w:rPr>
          <w:sz w:val="20"/>
          <w:szCs w:val="20"/>
          <w:lang w:val="en-CA"/>
        </w:rPr>
      </w:pPr>
    </w:p>
    <w:p w:rsidR="002F56AD" w:rsidRPr="00ED6E21" w:rsidRDefault="002F56AD" w:rsidP="00827A74">
      <w:pPr>
        <w:numPr>
          <w:ilvl w:val="1"/>
          <w:numId w:val="40"/>
        </w:numPr>
        <w:spacing w:before="200" w:after="120"/>
        <w:rPr>
          <w:sz w:val="20"/>
          <w:szCs w:val="20"/>
          <w:lang w:val="en-CA"/>
        </w:rPr>
      </w:pPr>
    </w:p>
    <w:p w:rsidR="000F42B6" w:rsidRDefault="002F56AD" w:rsidP="000F42B6">
      <w:pPr>
        <w:numPr>
          <w:ilvl w:val="0"/>
          <w:numId w:val="30"/>
        </w:numPr>
        <w:spacing w:before="120"/>
        <w:ind w:left="1080"/>
        <w:rPr>
          <w:sz w:val="20"/>
          <w:szCs w:val="20"/>
          <w:lang w:val="en-CA"/>
        </w:rPr>
      </w:pPr>
      <w:r w:rsidRPr="00ED6E21">
        <w:rPr>
          <w:sz w:val="20"/>
          <w:szCs w:val="20"/>
          <w:lang w:val="en-CA"/>
        </w:rPr>
        <w:t>Stock bonus = 100 × $63 = $6300</w:t>
      </w:r>
    </w:p>
    <w:p w:rsidR="00126583" w:rsidRDefault="005D417B" w:rsidP="000F42B6">
      <w:pPr>
        <w:spacing w:before="120"/>
        <w:ind w:left="1080" w:hanging="360"/>
        <w:rPr>
          <w:sz w:val="20"/>
          <w:szCs w:val="20"/>
          <w:lang w:val="en-CA"/>
        </w:rPr>
      </w:pPr>
      <w:r>
        <w:rPr>
          <w:sz w:val="20"/>
          <w:szCs w:val="20"/>
          <w:lang w:val="en-CA"/>
        </w:rPr>
        <w:tab/>
      </w:r>
      <w:r w:rsidR="002F56AD" w:rsidRPr="00ED6E21">
        <w:rPr>
          <w:sz w:val="20"/>
          <w:szCs w:val="20"/>
          <w:lang w:val="en-CA"/>
        </w:rPr>
        <w:t>Cash bonus = $5000</w:t>
      </w:r>
    </w:p>
    <w:p w:rsidR="002F56AD" w:rsidRPr="00ED6E21" w:rsidRDefault="00126583" w:rsidP="000F42B6">
      <w:pPr>
        <w:spacing w:before="120"/>
        <w:ind w:left="1080" w:hanging="360"/>
        <w:rPr>
          <w:sz w:val="20"/>
          <w:szCs w:val="20"/>
          <w:lang w:val="en-CA"/>
        </w:rPr>
      </w:pPr>
      <w:r>
        <w:rPr>
          <w:sz w:val="20"/>
          <w:szCs w:val="20"/>
          <w:lang w:val="en-CA"/>
        </w:rPr>
        <w:tab/>
      </w:r>
      <w:r w:rsidR="002F56AD" w:rsidRPr="00ED6E21">
        <w:rPr>
          <w:sz w:val="20"/>
          <w:szCs w:val="20"/>
          <w:lang w:val="en-CA"/>
        </w:rPr>
        <w:t>Since you can sell (or buy) the stock for $6300 in cash today, its value is $6300</w:t>
      </w:r>
      <w:r w:rsidR="00C642AC" w:rsidRPr="00ED6E21">
        <w:rPr>
          <w:sz w:val="20"/>
          <w:szCs w:val="20"/>
          <w:lang w:val="en-CA"/>
        </w:rPr>
        <w:t>,</w:t>
      </w:r>
      <w:r w:rsidR="002F56AD" w:rsidRPr="00ED6E21">
        <w:rPr>
          <w:sz w:val="20"/>
          <w:szCs w:val="20"/>
          <w:lang w:val="en-CA"/>
        </w:rPr>
        <w:t xml:space="preserve"> which is better than the cash bonus.</w:t>
      </w:r>
    </w:p>
    <w:p w:rsidR="002F56AD" w:rsidRPr="00ED6E21" w:rsidRDefault="002F56AD" w:rsidP="00827A74">
      <w:pPr>
        <w:keepNext/>
        <w:keepLines/>
        <w:numPr>
          <w:ilvl w:val="0"/>
          <w:numId w:val="30"/>
        </w:numPr>
        <w:spacing w:before="120"/>
        <w:ind w:left="1080"/>
        <w:jc w:val="both"/>
        <w:rPr>
          <w:sz w:val="20"/>
          <w:szCs w:val="20"/>
          <w:lang w:val="en-CA"/>
        </w:rPr>
      </w:pPr>
      <w:r w:rsidRPr="00ED6E21">
        <w:rPr>
          <w:sz w:val="20"/>
          <w:szCs w:val="20"/>
          <w:lang w:val="en-CA"/>
        </w:rPr>
        <w:t>Because you could buy the stock today for $6300 if you wanted to, the value of the stock bonus cannot be more than $6300.</w:t>
      </w:r>
      <w:r w:rsidR="00F808A5" w:rsidRPr="00ED6E21">
        <w:rPr>
          <w:sz w:val="20"/>
          <w:szCs w:val="20"/>
          <w:lang w:val="en-CA"/>
        </w:rPr>
        <w:t xml:space="preserve"> </w:t>
      </w:r>
      <w:r w:rsidRPr="00ED6E21">
        <w:rPr>
          <w:sz w:val="20"/>
          <w:szCs w:val="20"/>
          <w:lang w:val="en-CA"/>
        </w:rPr>
        <w:t>But if you are not allowed to sell the company’s stock for the next year, its value to you could be less than $6300.</w:t>
      </w:r>
      <w:r w:rsidR="00F808A5" w:rsidRPr="00ED6E21">
        <w:rPr>
          <w:sz w:val="20"/>
          <w:szCs w:val="20"/>
          <w:lang w:val="en-CA"/>
        </w:rPr>
        <w:t xml:space="preserve"> </w:t>
      </w:r>
      <w:r w:rsidRPr="00ED6E21">
        <w:rPr>
          <w:sz w:val="20"/>
          <w:szCs w:val="20"/>
          <w:lang w:val="en-CA"/>
        </w:rPr>
        <w:t>Its value will depend on what you expect the stock to be worth in one year, as well as how you feel about the risk involved.</w:t>
      </w:r>
      <w:r w:rsidR="00F808A5" w:rsidRPr="00ED6E21">
        <w:rPr>
          <w:sz w:val="20"/>
          <w:szCs w:val="20"/>
          <w:lang w:val="en-CA"/>
        </w:rPr>
        <w:t xml:space="preserve"> </w:t>
      </w:r>
      <w:r w:rsidRPr="00ED6E21">
        <w:rPr>
          <w:sz w:val="20"/>
          <w:szCs w:val="20"/>
          <w:lang w:val="en-CA"/>
        </w:rPr>
        <w:t>You might decide that it is better to take the $5000 in cash than wait for the uncertain value of the stock in one year.</w:t>
      </w:r>
    </w:p>
    <w:p w:rsidR="002F56AD" w:rsidRPr="005D417B" w:rsidRDefault="002F56AD" w:rsidP="005D417B">
      <w:pPr>
        <w:rPr>
          <w:sz w:val="20"/>
          <w:szCs w:val="20"/>
          <w:lang w:val="en-CA"/>
        </w:rPr>
      </w:pPr>
    </w:p>
    <w:p w:rsidR="002F56AD" w:rsidRPr="00ED6E21" w:rsidRDefault="002F56AD" w:rsidP="00827A74">
      <w:pPr>
        <w:numPr>
          <w:ilvl w:val="1"/>
          <w:numId w:val="40"/>
        </w:numPr>
        <w:spacing w:before="200" w:after="120"/>
        <w:rPr>
          <w:sz w:val="20"/>
          <w:szCs w:val="20"/>
          <w:lang w:val="en-CA"/>
        </w:rPr>
      </w:pPr>
    </w:p>
    <w:p w:rsidR="002F56AD" w:rsidRPr="00ED6E21" w:rsidRDefault="002F56AD" w:rsidP="00827A74">
      <w:pPr>
        <w:keepNext/>
        <w:keepLines/>
        <w:numPr>
          <w:ilvl w:val="0"/>
          <w:numId w:val="43"/>
        </w:numPr>
        <w:spacing w:before="120"/>
        <w:ind w:left="1080"/>
        <w:jc w:val="both"/>
        <w:rPr>
          <w:sz w:val="20"/>
          <w:szCs w:val="20"/>
          <w:lang w:val="en-CA"/>
        </w:rPr>
      </w:pPr>
      <w:r w:rsidRPr="00ED6E21">
        <w:rPr>
          <w:sz w:val="20"/>
          <w:szCs w:val="20"/>
          <w:lang w:val="en-CA"/>
        </w:rPr>
        <w:t>The price of the ticket is $359. Price if you purchase the miles</w:t>
      </w:r>
      <w:r w:rsidR="00AA354C">
        <w:rPr>
          <w:sz w:val="20"/>
          <w:szCs w:val="20"/>
          <w:lang w:val="en-CA"/>
        </w:rPr>
        <w:t xml:space="preserve"> is</w:t>
      </w:r>
      <w:r w:rsidRPr="00ED6E21">
        <w:rPr>
          <w:sz w:val="20"/>
          <w:szCs w:val="20"/>
          <w:lang w:val="en-CA"/>
        </w:rPr>
        <w:t xml:space="preserve"> $0.03 </w:t>
      </w:r>
      <w:r w:rsidR="00F808A5" w:rsidRPr="00ED6E21">
        <w:rPr>
          <w:sz w:val="20"/>
          <w:szCs w:val="20"/>
          <w:lang w:val="en-CA"/>
        </w:rPr>
        <w:t>×</w:t>
      </w:r>
      <w:r w:rsidRPr="00ED6E21">
        <w:rPr>
          <w:sz w:val="20"/>
          <w:szCs w:val="20"/>
          <w:lang w:val="en-CA"/>
        </w:rPr>
        <w:t xml:space="preserve"> 5000 = $150. So you should purchase the miles.</w:t>
      </w:r>
    </w:p>
    <w:p w:rsidR="002F56AD" w:rsidRPr="00ED6E21" w:rsidRDefault="002F56AD" w:rsidP="00827A74">
      <w:pPr>
        <w:keepNext/>
        <w:keepLines/>
        <w:numPr>
          <w:ilvl w:val="0"/>
          <w:numId w:val="43"/>
        </w:numPr>
        <w:spacing w:before="120"/>
        <w:ind w:left="1080"/>
        <w:jc w:val="both"/>
        <w:rPr>
          <w:sz w:val="20"/>
          <w:szCs w:val="20"/>
          <w:lang w:val="en-CA"/>
        </w:rPr>
      </w:pPr>
      <w:r w:rsidRPr="00ED6E21">
        <w:rPr>
          <w:sz w:val="20"/>
          <w:szCs w:val="20"/>
          <w:lang w:val="en-CA"/>
        </w:rPr>
        <w:t xml:space="preserve">In part </w:t>
      </w:r>
      <w:r w:rsidR="00B53B1D">
        <w:rPr>
          <w:sz w:val="20"/>
          <w:szCs w:val="20"/>
          <w:lang w:val="en-CA"/>
        </w:rPr>
        <w:t>(</w:t>
      </w:r>
      <w:r w:rsidRPr="00ED6E21">
        <w:rPr>
          <w:sz w:val="20"/>
          <w:szCs w:val="20"/>
          <w:lang w:val="en-CA"/>
        </w:rPr>
        <w:t>a</w:t>
      </w:r>
      <w:r w:rsidR="00B53B1D">
        <w:rPr>
          <w:sz w:val="20"/>
          <w:szCs w:val="20"/>
          <w:lang w:val="en-CA"/>
        </w:rPr>
        <w:t>)</w:t>
      </w:r>
      <w:r w:rsidRPr="00ED6E21">
        <w:rPr>
          <w:sz w:val="20"/>
          <w:szCs w:val="20"/>
          <w:lang w:val="en-CA"/>
        </w:rPr>
        <w:t>, the existing miles are worthless if you don’t use them. Now, they are not worthless, so you must add in the cost of using them. Because there is no competitive market price for these miles (you can purchase at 3¢ but not sell for that price)</w:t>
      </w:r>
      <w:r w:rsidR="00AA354C">
        <w:rPr>
          <w:sz w:val="20"/>
          <w:szCs w:val="20"/>
          <w:lang w:val="en-CA"/>
        </w:rPr>
        <w:t>,</w:t>
      </w:r>
      <w:r w:rsidRPr="00ED6E21">
        <w:rPr>
          <w:sz w:val="20"/>
          <w:szCs w:val="20"/>
          <w:lang w:val="en-CA"/>
        </w:rPr>
        <w:t xml:space="preserve"> the decision will depend on how much you value the existing miles (which will depend on your likelihood of using them in the future).</w:t>
      </w:r>
    </w:p>
    <w:p w:rsidR="002F56AD" w:rsidRPr="00ED6E21" w:rsidRDefault="002F56AD" w:rsidP="00827A74">
      <w:pPr>
        <w:jc w:val="both"/>
        <w:rPr>
          <w:sz w:val="20"/>
          <w:szCs w:val="20"/>
          <w:lang w:val="en-CA"/>
        </w:rPr>
      </w:pPr>
    </w:p>
    <w:p w:rsidR="003D2D3B" w:rsidRDefault="003D2D3B">
      <w:pPr>
        <w:rPr>
          <w:sz w:val="20"/>
          <w:szCs w:val="20"/>
          <w:lang w:val="en-CA"/>
        </w:rPr>
      </w:pPr>
      <w:r>
        <w:rPr>
          <w:sz w:val="20"/>
          <w:szCs w:val="20"/>
          <w:lang w:val="en-CA"/>
        </w:rPr>
        <w:br w:type="page"/>
      </w:r>
    </w:p>
    <w:p w:rsidR="002F56AD" w:rsidRPr="00ED6E21" w:rsidRDefault="002F56AD" w:rsidP="00827A74">
      <w:pPr>
        <w:numPr>
          <w:ilvl w:val="1"/>
          <w:numId w:val="40"/>
        </w:numPr>
        <w:spacing w:before="240" w:after="120"/>
        <w:rPr>
          <w:sz w:val="20"/>
          <w:szCs w:val="20"/>
          <w:lang w:val="en-CA"/>
        </w:rPr>
      </w:pPr>
    </w:p>
    <w:p w:rsidR="002F56AD" w:rsidRPr="00ED6E21" w:rsidRDefault="002F56AD" w:rsidP="00827A74">
      <w:pPr>
        <w:numPr>
          <w:ilvl w:val="0"/>
          <w:numId w:val="31"/>
        </w:numPr>
        <w:spacing w:before="120"/>
        <w:ind w:left="1080"/>
        <w:rPr>
          <w:sz w:val="20"/>
          <w:szCs w:val="20"/>
          <w:lang w:val="en-CA"/>
        </w:rPr>
      </w:pPr>
      <w:r w:rsidRPr="00ED6E21">
        <w:rPr>
          <w:sz w:val="20"/>
          <w:szCs w:val="20"/>
          <w:lang w:val="en-CA"/>
        </w:rPr>
        <w:t>Having $200 today is equivalent to having 200 × 1.04 = $208 in one year.</w:t>
      </w:r>
    </w:p>
    <w:p w:rsidR="002F56AD" w:rsidRPr="00ED6E21" w:rsidRDefault="002F56AD" w:rsidP="00827A74">
      <w:pPr>
        <w:numPr>
          <w:ilvl w:val="0"/>
          <w:numId w:val="31"/>
        </w:numPr>
        <w:spacing w:before="120"/>
        <w:ind w:left="1080"/>
        <w:rPr>
          <w:sz w:val="20"/>
          <w:szCs w:val="20"/>
          <w:lang w:val="en-CA"/>
        </w:rPr>
      </w:pPr>
      <w:r w:rsidRPr="00ED6E21">
        <w:rPr>
          <w:sz w:val="20"/>
          <w:szCs w:val="20"/>
          <w:lang w:val="en-CA"/>
        </w:rPr>
        <w:t>Having $200 in one year is equivalent to having 200 / 1.04 = $192.31 today.</w:t>
      </w:r>
    </w:p>
    <w:p w:rsidR="002F56AD" w:rsidRPr="00ED6E21" w:rsidRDefault="002F56AD" w:rsidP="00827A74">
      <w:pPr>
        <w:numPr>
          <w:ilvl w:val="0"/>
          <w:numId w:val="31"/>
        </w:numPr>
        <w:spacing w:before="120"/>
        <w:ind w:left="1080"/>
        <w:jc w:val="both"/>
        <w:rPr>
          <w:sz w:val="20"/>
          <w:szCs w:val="20"/>
          <w:lang w:val="en-CA"/>
        </w:rPr>
      </w:pPr>
      <w:r w:rsidRPr="00ED6E21">
        <w:rPr>
          <w:sz w:val="20"/>
          <w:szCs w:val="20"/>
          <w:lang w:val="en-CA"/>
        </w:rPr>
        <w:t>Because money today is worth more than money in the future, $200 today is preferred to $200 in one year. This answer is correct even if you don’t need the money today, because by investing the $200 you receive today at the current interest rate, you will have more than $200 in one year.</w:t>
      </w:r>
    </w:p>
    <w:p w:rsidR="002F56AD" w:rsidRPr="00ED6E21" w:rsidRDefault="002F56AD" w:rsidP="00497860">
      <w:pPr>
        <w:jc w:val="both"/>
        <w:rPr>
          <w:sz w:val="20"/>
          <w:szCs w:val="20"/>
          <w:lang w:val="en-CA"/>
        </w:rPr>
      </w:pPr>
    </w:p>
    <w:p w:rsidR="00EB3950" w:rsidRPr="00ED6E21" w:rsidRDefault="002F56AD" w:rsidP="00827A74">
      <w:pPr>
        <w:numPr>
          <w:ilvl w:val="1"/>
          <w:numId w:val="40"/>
        </w:numPr>
        <w:spacing w:before="200" w:after="120"/>
        <w:rPr>
          <w:sz w:val="20"/>
          <w:szCs w:val="20"/>
          <w:lang w:val="en-CA"/>
        </w:rPr>
      </w:pPr>
      <w:r w:rsidRPr="00ED6E21">
        <w:rPr>
          <w:sz w:val="20"/>
          <w:szCs w:val="20"/>
          <w:lang w:val="en-CA"/>
        </w:rPr>
        <w:t>Cost = $1 million today</w:t>
      </w:r>
    </w:p>
    <w:bookmarkStart w:id="1" w:name="MTBlankEqn"/>
    <w:p w:rsidR="00495043" w:rsidRDefault="002D720E" w:rsidP="00495043">
      <w:pPr>
        <w:keepLines/>
        <w:spacing w:before="120"/>
        <w:ind w:left="1080" w:hanging="360"/>
        <w:rPr>
          <w:sz w:val="20"/>
          <w:szCs w:val="20"/>
          <w:lang w:val="en-CA"/>
        </w:rPr>
      </w:pPr>
      <w:r w:rsidRPr="002D720E">
        <w:rPr>
          <w:position w:val="-98"/>
        </w:rPr>
        <w:object w:dxaOrig="6820" w:dyaOrig="1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pt;height:84.9pt" o:ole="">
            <v:imagedata r:id="rId7" o:title=""/>
          </v:shape>
          <o:OLEObject Type="Embed" ProgID="Equation.DSMT4" ShapeID="_x0000_i1025" DrawAspect="Content" ObjectID="_1587550482" r:id="rId8"/>
        </w:object>
      </w:r>
      <w:bookmarkEnd w:id="1"/>
    </w:p>
    <w:p w:rsidR="00495043" w:rsidRPr="00ED6E21" w:rsidRDefault="002D720E" w:rsidP="00495043">
      <w:pPr>
        <w:keepLines/>
        <w:spacing w:before="120"/>
        <w:ind w:left="1080" w:hanging="360"/>
        <w:rPr>
          <w:sz w:val="20"/>
          <w:szCs w:val="20"/>
          <w:lang w:val="en-CA"/>
        </w:rPr>
      </w:pPr>
      <w:r w:rsidRPr="002D720E">
        <w:rPr>
          <w:position w:val="-8"/>
        </w:rPr>
        <w:object w:dxaOrig="3820" w:dyaOrig="279">
          <v:shape id="_x0000_i1026" type="#_x0000_t75" style="width:190.85pt;height:14.25pt" o:ole="">
            <v:imagedata r:id="rId9" o:title=""/>
          </v:shape>
          <o:OLEObject Type="Embed" ProgID="Equation.DSMT4" ShapeID="_x0000_i1026" DrawAspect="Content" ObjectID="_1587550483" r:id="rId10"/>
        </w:object>
      </w:r>
    </w:p>
    <w:p w:rsidR="002F56AD" w:rsidRPr="00ED6E21" w:rsidRDefault="002F56AD" w:rsidP="00827A74">
      <w:pPr>
        <w:keepLines/>
        <w:spacing w:before="120"/>
        <w:ind w:left="1080" w:hanging="360"/>
        <w:rPr>
          <w:sz w:val="20"/>
          <w:szCs w:val="20"/>
          <w:lang w:val="en-CA"/>
        </w:rPr>
      </w:pPr>
      <w:r w:rsidRPr="00ED6E21">
        <w:rPr>
          <w:sz w:val="20"/>
          <w:szCs w:val="20"/>
          <w:lang w:val="en-CA"/>
        </w:rPr>
        <w:t>The NPV is positive, so it is a good investment opportunity.</w:t>
      </w:r>
    </w:p>
    <w:p w:rsidR="002F56AD" w:rsidRPr="00ED6E21" w:rsidRDefault="002F56AD" w:rsidP="00CC7743">
      <w:pPr>
        <w:rPr>
          <w:sz w:val="20"/>
          <w:szCs w:val="20"/>
          <w:lang w:val="en-CA"/>
        </w:rPr>
      </w:pPr>
    </w:p>
    <w:p w:rsidR="00222255" w:rsidRDefault="00222255" w:rsidP="00827A74">
      <w:pPr>
        <w:numPr>
          <w:ilvl w:val="1"/>
          <w:numId w:val="40"/>
        </w:numPr>
        <w:spacing w:before="240"/>
        <w:rPr>
          <w:sz w:val="20"/>
          <w:szCs w:val="20"/>
          <w:lang w:val="en-CA"/>
        </w:rPr>
      </w:pPr>
      <w:r>
        <w:rPr>
          <w:sz w:val="20"/>
          <w:szCs w:val="20"/>
          <w:lang w:val="en-CA"/>
        </w:rPr>
        <w:t>Let the required level of interest rate be r.</w:t>
      </w:r>
    </w:p>
    <w:p w:rsidR="00A8410B" w:rsidRPr="00ED6E21" w:rsidRDefault="002F56AD" w:rsidP="002D720E">
      <w:pPr>
        <w:spacing w:before="240"/>
        <w:ind w:left="720"/>
        <w:rPr>
          <w:sz w:val="20"/>
          <w:szCs w:val="20"/>
          <w:lang w:val="en-CA"/>
        </w:rPr>
      </w:pPr>
      <w:r w:rsidRPr="00ED6E21">
        <w:rPr>
          <w:sz w:val="20"/>
          <w:szCs w:val="20"/>
          <w:lang w:val="en-CA"/>
        </w:rPr>
        <w:t xml:space="preserve">160,000 </w:t>
      </w:r>
      <w:r w:rsidR="00F808A5" w:rsidRPr="00ED6E21">
        <w:rPr>
          <w:sz w:val="20"/>
          <w:szCs w:val="20"/>
          <w:lang w:val="en-CA"/>
        </w:rPr>
        <w:t>×</w:t>
      </w:r>
      <w:r w:rsidRPr="00ED6E21">
        <w:rPr>
          <w:sz w:val="20"/>
          <w:szCs w:val="20"/>
          <w:lang w:val="en-CA"/>
        </w:rPr>
        <w:t xml:space="preserve"> (1</w:t>
      </w:r>
      <w:r w:rsidR="00267E5F">
        <w:rPr>
          <w:sz w:val="20"/>
          <w:szCs w:val="20"/>
          <w:lang w:val="en-CA"/>
        </w:rPr>
        <w:t xml:space="preserve"> </w:t>
      </w:r>
      <w:r w:rsidRPr="00ED6E21">
        <w:rPr>
          <w:sz w:val="20"/>
          <w:szCs w:val="20"/>
          <w:lang w:val="en-CA"/>
        </w:rPr>
        <w:t>+</w:t>
      </w:r>
      <w:r w:rsidR="00267E5F">
        <w:rPr>
          <w:sz w:val="20"/>
          <w:szCs w:val="20"/>
          <w:lang w:val="en-CA"/>
        </w:rPr>
        <w:t xml:space="preserve"> </w:t>
      </w:r>
      <w:r w:rsidRPr="00ED6E21">
        <w:rPr>
          <w:sz w:val="20"/>
          <w:szCs w:val="20"/>
          <w:lang w:val="en-CA"/>
        </w:rPr>
        <w:t>r) = 170,000 implies r = 170,000</w:t>
      </w:r>
      <w:r w:rsidR="00267E5F">
        <w:rPr>
          <w:sz w:val="20"/>
          <w:szCs w:val="20"/>
          <w:lang w:val="en-CA"/>
        </w:rPr>
        <w:t xml:space="preserve"> </w:t>
      </w:r>
      <w:r w:rsidRPr="00ED6E21">
        <w:rPr>
          <w:sz w:val="20"/>
          <w:szCs w:val="20"/>
          <w:lang w:val="en-CA"/>
        </w:rPr>
        <w:t>/</w:t>
      </w:r>
      <w:r w:rsidR="00267E5F">
        <w:rPr>
          <w:sz w:val="20"/>
          <w:szCs w:val="20"/>
          <w:lang w:val="en-CA"/>
        </w:rPr>
        <w:t xml:space="preserve"> </w:t>
      </w:r>
      <w:r w:rsidRPr="00ED6E21">
        <w:rPr>
          <w:sz w:val="20"/>
          <w:szCs w:val="20"/>
          <w:lang w:val="en-CA"/>
        </w:rPr>
        <w:t>160,000 – 1 = 6.25%</w:t>
      </w:r>
    </w:p>
    <w:p w:rsidR="002F56AD" w:rsidRPr="00ED6E21" w:rsidRDefault="002F56AD" w:rsidP="00497860">
      <w:pPr>
        <w:jc w:val="both"/>
        <w:rPr>
          <w:sz w:val="20"/>
          <w:szCs w:val="20"/>
          <w:lang w:val="en-CA"/>
        </w:rPr>
      </w:pPr>
    </w:p>
    <w:p w:rsidR="00C935C7" w:rsidRPr="00ED6E21" w:rsidRDefault="00C935C7" w:rsidP="00827A74">
      <w:pPr>
        <w:numPr>
          <w:ilvl w:val="1"/>
          <w:numId w:val="40"/>
        </w:numPr>
        <w:spacing w:before="200" w:after="120"/>
        <w:rPr>
          <w:sz w:val="20"/>
          <w:szCs w:val="20"/>
          <w:lang w:val="en-CA"/>
        </w:rPr>
      </w:pPr>
    </w:p>
    <w:p w:rsidR="00707687" w:rsidRDefault="002D720E" w:rsidP="00827A74">
      <w:pPr>
        <w:numPr>
          <w:ilvl w:val="0"/>
          <w:numId w:val="32"/>
        </w:numPr>
        <w:spacing w:before="100"/>
        <w:ind w:left="1080"/>
        <w:jc w:val="both"/>
        <w:rPr>
          <w:sz w:val="20"/>
          <w:szCs w:val="20"/>
          <w:lang w:val="en-CA"/>
        </w:rPr>
      </w:pPr>
      <w:r w:rsidRPr="002D720E">
        <w:rPr>
          <w:position w:val="-12"/>
        </w:rPr>
        <w:object w:dxaOrig="2220" w:dyaOrig="360">
          <v:shape id="_x0000_i1027" type="#_x0000_t75" style="width:110.7pt;height:18.35pt" o:ole="">
            <v:imagedata r:id="rId11" o:title=""/>
          </v:shape>
          <o:OLEObject Type="Embed" ProgID="Equation.DSMT4" ShapeID="_x0000_i1027" DrawAspect="Content" ObjectID="_1587550484" r:id="rId12"/>
        </w:object>
      </w:r>
    </w:p>
    <w:p w:rsidR="00707687" w:rsidRDefault="00707687" w:rsidP="00827A74">
      <w:pPr>
        <w:spacing w:before="100"/>
        <w:ind w:left="1080" w:hanging="360"/>
        <w:jc w:val="both"/>
        <w:rPr>
          <w:sz w:val="20"/>
          <w:szCs w:val="20"/>
          <w:lang w:val="en-CA"/>
        </w:rPr>
      </w:pPr>
      <w:r>
        <w:rPr>
          <w:sz w:val="20"/>
          <w:szCs w:val="20"/>
          <w:lang w:val="en-CA"/>
        </w:rPr>
        <w:tab/>
      </w:r>
      <w:r w:rsidR="002D720E" w:rsidRPr="002D720E">
        <w:rPr>
          <w:position w:val="-44"/>
        </w:rPr>
        <w:object w:dxaOrig="4780" w:dyaOrig="999">
          <v:shape id="_x0000_i1028" type="#_x0000_t75" style="width:239.1pt;height:49.6pt" o:ole="">
            <v:imagedata r:id="rId13" o:title=""/>
          </v:shape>
          <o:OLEObject Type="Embed" ProgID="Equation.DSMT4" ShapeID="_x0000_i1028" DrawAspect="Content" ObjectID="_1587550485" r:id="rId14"/>
        </w:object>
      </w:r>
    </w:p>
    <w:p w:rsidR="00707687" w:rsidRDefault="00707687" w:rsidP="00827A74">
      <w:pPr>
        <w:spacing w:before="100"/>
        <w:ind w:left="1080" w:hanging="360"/>
        <w:jc w:val="both"/>
        <w:rPr>
          <w:sz w:val="20"/>
          <w:szCs w:val="20"/>
          <w:lang w:val="en-CA"/>
        </w:rPr>
      </w:pPr>
      <w:r>
        <w:rPr>
          <w:sz w:val="20"/>
          <w:szCs w:val="20"/>
          <w:lang w:val="en-CA"/>
        </w:rPr>
        <w:tab/>
      </w:r>
      <w:r w:rsidR="002D720E" w:rsidRPr="002D720E">
        <w:rPr>
          <w:position w:val="-14"/>
        </w:rPr>
        <w:object w:dxaOrig="2840" w:dyaOrig="380">
          <v:shape id="_x0000_i1029" type="#_x0000_t75" style="width:141.95pt;height:19pt" o:ole="">
            <v:imagedata r:id="rId15" o:title=""/>
          </v:shape>
          <o:OLEObject Type="Embed" ProgID="Equation.DSMT4" ShapeID="_x0000_i1029" DrawAspect="Content" ObjectID="_1587550486" r:id="rId16"/>
        </w:object>
      </w:r>
    </w:p>
    <w:p w:rsidR="00707687" w:rsidRDefault="00707687" w:rsidP="00827A74">
      <w:pPr>
        <w:spacing w:before="100"/>
        <w:ind w:left="1080" w:hanging="360"/>
        <w:jc w:val="both"/>
        <w:rPr>
          <w:sz w:val="20"/>
          <w:szCs w:val="20"/>
          <w:lang w:val="en-CA"/>
        </w:rPr>
      </w:pPr>
      <w:r>
        <w:rPr>
          <w:sz w:val="20"/>
          <w:szCs w:val="20"/>
          <w:lang w:val="en-CA"/>
        </w:rPr>
        <w:tab/>
      </w:r>
      <w:r w:rsidR="002D720E" w:rsidRPr="002D720E">
        <w:rPr>
          <w:position w:val="-46"/>
        </w:rPr>
        <w:object w:dxaOrig="5100" w:dyaOrig="1040">
          <v:shape id="_x0000_i1030" type="#_x0000_t75" style="width:254.7pt;height:51.6pt" o:ole="">
            <v:imagedata r:id="rId17" o:title=""/>
          </v:shape>
          <o:OLEObject Type="Embed" ProgID="Equation.DSMT4" ShapeID="_x0000_i1030" DrawAspect="Content" ObjectID="_1587550487" r:id="rId18"/>
        </w:object>
      </w:r>
    </w:p>
    <w:p w:rsidR="00707687" w:rsidRDefault="00707687" w:rsidP="00827A74">
      <w:pPr>
        <w:spacing w:before="100"/>
        <w:ind w:left="1080" w:hanging="360"/>
        <w:jc w:val="both"/>
        <w:rPr>
          <w:sz w:val="20"/>
          <w:szCs w:val="20"/>
          <w:lang w:val="en-CA"/>
        </w:rPr>
      </w:pPr>
      <w:r>
        <w:rPr>
          <w:sz w:val="20"/>
          <w:szCs w:val="20"/>
          <w:lang w:val="en-CA"/>
        </w:rPr>
        <w:tab/>
      </w:r>
      <w:r w:rsidR="002D720E" w:rsidRPr="002D720E">
        <w:rPr>
          <w:position w:val="-10"/>
        </w:rPr>
        <w:object w:dxaOrig="3900" w:dyaOrig="300">
          <v:shape id="_x0000_i1031" type="#_x0000_t75" style="width:194.95pt;height:14.95pt" o:ole="">
            <v:imagedata r:id="rId19" o:title=""/>
          </v:shape>
          <o:OLEObject Type="Embed" ProgID="Equation.DSMT4" ShapeID="_x0000_i1031" DrawAspect="Content" ObjectID="_1587550488" r:id="rId20"/>
        </w:object>
      </w:r>
    </w:p>
    <w:p w:rsidR="000C5B38" w:rsidRPr="00ED6E21" w:rsidRDefault="002F56AD" w:rsidP="000C5B38">
      <w:pPr>
        <w:numPr>
          <w:ilvl w:val="0"/>
          <w:numId w:val="32"/>
        </w:numPr>
        <w:spacing w:before="120"/>
        <w:ind w:left="1080"/>
        <w:jc w:val="both"/>
        <w:rPr>
          <w:sz w:val="20"/>
          <w:szCs w:val="20"/>
          <w:lang w:val="en-CA"/>
        </w:rPr>
      </w:pPr>
      <w:r w:rsidRPr="00ED6E21">
        <w:rPr>
          <w:sz w:val="20"/>
          <w:szCs w:val="20"/>
          <w:lang w:val="en-CA"/>
        </w:rPr>
        <w:t>The firm can borrow $18.18 million today, and pay it back with 10% interest</w:t>
      </w:r>
      <w:r w:rsidR="00F84D15" w:rsidRPr="00ED6E21">
        <w:rPr>
          <w:sz w:val="20"/>
          <w:szCs w:val="20"/>
          <w:lang w:val="en-CA"/>
        </w:rPr>
        <w:t>,</w:t>
      </w:r>
      <w:r w:rsidRPr="00ED6E21">
        <w:rPr>
          <w:sz w:val="20"/>
          <w:szCs w:val="20"/>
          <w:lang w:val="en-CA"/>
        </w:rPr>
        <w:t xml:space="preserve"> using the $20 million it will receive from the government (18.18 × 1.10 = 20).</w:t>
      </w:r>
      <w:r w:rsidR="00F808A5" w:rsidRPr="00ED6E21">
        <w:rPr>
          <w:sz w:val="20"/>
          <w:szCs w:val="20"/>
          <w:lang w:val="en-CA"/>
        </w:rPr>
        <w:t xml:space="preserve"> </w:t>
      </w:r>
      <w:r w:rsidRPr="00ED6E21">
        <w:rPr>
          <w:sz w:val="20"/>
          <w:szCs w:val="20"/>
          <w:lang w:val="en-CA"/>
        </w:rPr>
        <w:t>The firm can use $10 million of the $18.18 million to cover its costs today, and save $4.55 million in the bank</w:t>
      </w:r>
      <w:r w:rsidR="00F84D15" w:rsidRPr="00ED6E21">
        <w:rPr>
          <w:sz w:val="20"/>
          <w:szCs w:val="20"/>
          <w:lang w:val="en-CA"/>
        </w:rPr>
        <w:t>,</w:t>
      </w:r>
      <w:r w:rsidRPr="00ED6E21">
        <w:rPr>
          <w:sz w:val="20"/>
          <w:szCs w:val="20"/>
          <w:lang w:val="en-CA"/>
        </w:rPr>
        <w:t xml:space="preserve"> earning 10% interest to cover its cost of 4.55 × 1.10 = $5 million next year.</w:t>
      </w:r>
      <w:r w:rsidR="00F808A5" w:rsidRPr="00ED6E21">
        <w:rPr>
          <w:sz w:val="20"/>
          <w:szCs w:val="20"/>
          <w:lang w:val="en-CA"/>
        </w:rPr>
        <w:t xml:space="preserve"> </w:t>
      </w:r>
    </w:p>
    <w:p w:rsidR="002F56AD" w:rsidRPr="00ED6E21" w:rsidRDefault="002F56AD" w:rsidP="00827A74">
      <w:pPr>
        <w:spacing w:before="120"/>
        <w:ind w:left="1080" w:hanging="360"/>
        <w:jc w:val="both"/>
        <w:rPr>
          <w:sz w:val="20"/>
          <w:szCs w:val="20"/>
          <w:lang w:val="en-CA"/>
        </w:rPr>
      </w:pPr>
      <w:r w:rsidRPr="00ED6E21">
        <w:rPr>
          <w:sz w:val="20"/>
          <w:szCs w:val="20"/>
          <w:lang w:val="en-CA"/>
        </w:rPr>
        <w:tab/>
        <w:t>This leaves 18.18 – 10 – 4.55 = $3.63 million in cash for the firm today.</w:t>
      </w:r>
    </w:p>
    <w:p w:rsidR="002F56AD" w:rsidRPr="00ED6E21" w:rsidRDefault="002F56AD" w:rsidP="00C363D3">
      <w:pPr>
        <w:jc w:val="both"/>
        <w:rPr>
          <w:sz w:val="20"/>
          <w:szCs w:val="20"/>
          <w:lang w:val="en-CA"/>
        </w:rPr>
      </w:pPr>
    </w:p>
    <w:p w:rsidR="003D2D3B" w:rsidRDefault="003D2D3B">
      <w:pPr>
        <w:rPr>
          <w:sz w:val="20"/>
          <w:szCs w:val="20"/>
          <w:lang w:val="en-CA"/>
        </w:rPr>
      </w:pPr>
      <w:r>
        <w:rPr>
          <w:sz w:val="20"/>
          <w:szCs w:val="20"/>
          <w:lang w:val="en-CA"/>
        </w:rPr>
        <w:br w:type="page"/>
      </w:r>
    </w:p>
    <w:p w:rsidR="00DC39F6" w:rsidRPr="00ED6E21" w:rsidRDefault="00DC39F6" w:rsidP="00827A74">
      <w:pPr>
        <w:numPr>
          <w:ilvl w:val="1"/>
          <w:numId w:val="40"/>
        </w:numPr>
        <w:spacing w:before="240" w:after="80"/>
        <w:rPr>
          <w:sz w:val="20"/>
          <w:szCs w:val="20"/>
          <w:lang w:val="en-CA"/>
        </w:rPr>
      </w:pPr>
    </w:p>
    <w:p w:rsidR="00AD233C" w:rsidRDefault="002D720E" w:rsidP="00827A74">
      <w:pPr>
        <w:numPr>
          <w:ilvl w:val="0"/>
          <w:numId w:val="33"/>
        </w:numPr>
        <w:spacing w:before="80"/>
        <w:ind w:left="1080"/>
        <w:jc w:val="both"/>
        <w:rPr>
          <w:sz w:val="20"/>
          <w:szCs w:val="20"/>
          <w:lang w:val="en-CA"/>
        </w:rPr>
      </w:pPr>
      <w:r w:rsidRPr="002D720E">
        <w:rPr>
          <w:position w:val="-24"/>
        </w:rPr>
        <w:object w:dxaOrig="2280" w:dyaOrig="620">
          <v:shape id="_x0000_i1032" type="#_x0000_t75" style="width:114.1pt;height:31.25pt" o:ole="">
            <v:imagedata r:id="rId21" o:title=""/>
          </v:shape>
          <o:OLEObject Type="Embed" ProgID="Equation.DSMT4" ShapeID="_x0000_i1032" DrawAspect="Content" ObjectID="_1587550489" r:id="rId22"/>
        </w:object>
      </w:r>
    </w:p>
    <w:p w:rsidR="00074BAC" w:rsidRDefault="00074BAC" w:rsidP="00827A74">
      <w:pPr>
        <w:spacing w:before="80"/>
        <w:ind w:left="1080" w:hanging="360"/>
        <w:jc w:val="both"/>
        <w:rPr>
          <w:sz w:val="20"/>
          <w:szCs w:val="20"/>
          <w:lang w:val="en-CA"/>
        </w:rPr>
      </w:pPr>
      <w:r>
        <w:rPr>
          <w:sz w:val="20"/>
          <w:szCs w:val="20"/>
          <w:lang w:val="en-CA"/>
        </w:rPr>
        <w:tab/>
      </w:r>
      <w:r w:rsidR="002D720E" w:rsidRPr="002D720E">
        <w:rPr>
          <w:position w:val="-24"/>
        </w:rPr>
        <w:object w:dxaOrig="2060" w:dyaOrig="620">
          <v:shape id="_x0000_i1033" type="#_x0000_t75" style="width:103.25pt;height:31.25pt" o:ole="">
            <v:imagedata r:id="rId23" o:title=""/>
          </v:shape>
          <o:OLEObject Type="Embed" ProgID="Equation.DSMT4" ShapeID="_x0000_i1033" DrawAspect="Content" ObjectID="_1587550490" r:id="rId24"/>
        </w:object>
      </w:r>
    </w:p>
    <w:p w:rsidR="00074BAC" w:rsidRDefault="00074BAC" w:rsidP="00074BAC">
      <w:pPr>
        <w:spacing w:before="120"/>
        <w:ind w:left="1080" w:hanging="360"/>
        <w:jc w:val="both"/>
        <w:rPr>
          <w:sz w:val="20"/>
          <w:szCs w:val="20"/>
          <w:lang w:val="en-CA"/>
        </w:rPr>
      </w:pPr>
      <w:r>
        <w:rPr>
          <w:sz w:val="20"/>
          <w:szCs w:val="20"/>
          <w:lang w:val="en-CA"/>
        </w:rPr>
        <w:tab/>
      </w:r>
      <w:r w:rsidR="002D720E" w:rsidRPr="002D720E">
        <w:rPr>
          <w:position w:val="-24"/>
        </w:rPr>
        <w:object w:dxaOrig="2260" w:dyaOrig="620">
          <v:shape id="_x0000_i1034" type="#_x0000_t75" style="width:112.75pt;height:31.25pt" o:ole="">
            <v:imagedata r:id="rId25" o:title=""/>
          </v:shape>
          <o:OLEObject Type="Embed" ProgID="Equation.DSMT4" ShapeID="_x0000_i1034" DrawAspect="Content" ObjectID="_1587550491" r:id="rId26"/>
        </w:object>
      </w:r>
    </w:p>
    <w:p w:rsidR="002F56AD" w:rsidRPr="00ED6E21" w:rsidRDefault="002F56AD" w:rsidP="00D16C93">
      <w:pPr>
        <w:numPr>
          <w:ilvl w:val="0"/>
          <w:numId w:val="33"/>
        </w:numPr>
        <w:spacing w:before="120"/>
        <w:ind w:left="1080"/>
        <w:jc w:val="both"/>
        <w:rPr>
          <w:sz w:val="20"/>
          <w:szCs w:val="20"/>
          <w:lang w:val="en-CA"/>
        </w:rPr>
      </w:pPr>
      <w:r w:rsidRPr="00ED6E21">
        <w:rPr>
          <w:sz w:val="20"/>
          <w:szCs w:val="20"/>
          <w:lang w:val="en-CA"/>
        </w:rPr>
        <w:t>If only one of the projects can be chosen, project C is the best choice because it has the highest NPV.</w:t>
      </w:r>
    </w:p>
    <w:p w:rsidR="002F56AD" w:rsidRPr="00ED6E21" w:rsidRDefault="002F56AD" w:rsidP="00827A74">
      <w:pPr>
        <w:numPr>
          <w:ilvl w:val="0"/>
          <w:numId w:val="33"/>
        </w:numPr>
        <w:spacing w:before="120"/>
        <w:ind w:left="1080"/>
        <w:jc w:val="both"/>
        <w:rPr>
          <w:sz w:val="20"/>
          <w:szCs w:val="20"/>
          <w:lang w:val="en-CA"/>
        </w:rPr>
      </w:pPr>
      <w:r w:rsidRPr="00ED6E21">
        <w:rPr>
          <w:sz w:val="20"/>
          <w:szCs w:val="20"/>
          <w:lang w:val="en-CA"/>
        </w:rPr>
        <w:t>If two of the projects can be chosen, projects B and C are the best choice because they offer a higher total NPV than any other combination.</w:t>
      </w:r>
    </w:p>
    <w:p w:rsidR="002F56AD" w:rsidRPr="00D16C93" w:rsidRDefault="002F56AD" w:rsidP="00D16C93">
      <w:pPr>
        <w:rPr>
          <w:sz w:val="20"/>
          <w:szCs w:val="20"/>
          <w:lang w:val="en-CA"/>
        </w:rPr>
      </w:pPr>
    </w:p>
    <w:p w:rsidR="00D16C93" w:rsidRPr="00ED6E21" w:rsidRDefault="00D16C93" w:rsidP="00CB065A">
      <w:pPr>
        <w:numPr>
          <w:ilvl w:val="1"/>
          <w:numId w:val="40"/>
        </w:numPr>
        <w:spacing w:before="240" w:after="120"/>
        <w:rPr>
          <w:sz w:val="20"/>
          <w:szCs w:val="20"/>
          <w:lang w:val="en-CA"/>
        </w:rPr>
      </w:pPr>
    </w:p>
    <w:p w:rsidR="00E134EA" w:rsidRDefault="002D720E" w:rsidP="00827A74">
      <w:pPr>
        <w:numPr>
          <w:ilvl w:val="0"/>
          <w:numId w:val="34"/>
        </w:numPr>
        <w:spacing w:before="80"/>
        <w:ind w:left="1080"/>
        <w:jc w:val="both"/>
        <w:rPr>
          <w:sz w:val="20"/>
          <w:szCs w:val="20"/>
          <w:lang w:val="en-CA"/>
        </w:rPr>
      </w:pPr>
      <w:r w:rsidRPr="002D720E">
        <w:rPr>
          <w:position w:val="-24"/>
        </w:rPr>
        <w:object w:dxaOrig="5040" w:dyaOrig="620">
          <v:shape id="_x0000_i1035" type="#_x0000_t75" style="width:252pt;height:31.25pt" o:ole="">
            <v:imagedata r:id="rId27" o:title=""/>
          </v:shape>
          <o:OLEObject Type="Embed" ProgID="Equation.DSMT4" ShapeID="_x0000_i1035" DrawAspect="Content" ObjectID="_1587550492" r:id="rId28"/>
        </w:object>
      </w:r>
    </w:p>
    <w:p w:rsidR="00E134EA" w:rsidRDefault="00E134EA" w:rsidP="00827A74">
      <w:pPr>
        <w:spacing w:before="80"/>
        <w:ind w:left="1080" w:hanging="360"/>
        <w:jc w:val="both"/>
        <w:rPr>
          <w:sz w:val="20"/>
          <w:szCs w:val="20"/>
          <w:lang w:val="en-CA"/>
        </w:rPr>
      </w:pPr>
      <w:r>
        <w:rPr>
          <w:sz w:val="20"/>
          <w:szCs w:val="20"/>
          <w:lang w:val="en-CA"/>
        </w:rPr>
        <w:tab/>
      </w:r>
      <w:r w:rsidR="002D720E" w:rsidRPr="002D720E">
        <w:rPr>
          <w:position w:val="-24"/>
        </w:rPr>
        <w:object w:dxaOrig="4060" w:dyaOrig="620">
          <v:shape id="_x0000_i1036" type="#_x0000_t75" style="width:203.1pt;height:31.25pt" o:ole="">
            <v:imagedata r:id="rId29" o:title=""/>
          </v:shape>
          <o:OLEObject Type="Embed" ProgID="Equation.DSMT4" ShapeID="_x0000_i1036" DrawAspect="Content" ObjectID="_1587550493" r:id="rId30"/>
        </w:object>
      </w:r>
    </w:p>
    <w:p w:rsidR="002F56AD" w:rsidRPr="00ED6E21" w:rsidRDefault="00E134EA" w:rsidP="00827A74">
      <w:pPr>
        <w:spacing w:before="80"/>
        <w:ind w:left="1080" w:hanging="360"/>
        <w:jc w:val="both"/>
        <w:rPr>
          <w:sz w:val="20"/>
          <w:szCs w:val="20"/>
          <w:lang w:val="en-CA"/>
        </w:rPr>
      </w:pPr>
      <w:r>
        <w:rPr>
          <w:sz w:val="20"/>
          <w:szCs w:val="20"/>
          <w:lang w:val="en-CA"/>
        </w:rPr>
        <w:tab/>
      </w:r>
      <w:r w:rsidR="002F56AD" w:rsidRPr="00ED6E21">
        <w:rPr>
          <w:sz w:val="20"/>
          <w:szCs w:val="20"/>
          <w:lang w:val="en-CA"/>
        </w:rPr>
        <w:t>Costs are lower under the first supplier’s offer, so it is the better choice.</w:t>
      </w:r>
    </w:p>
    <w:p w:rsidR="002F56AD" w:rsidRPr="00ED6E21" w:rsidRDefault="002F56AD" w:rsidP="00827A74">
      <w:pPr>
        <w:numPr>
          <w:ilvl w:val="0"/>
          <w:numId w:val="34"/>
        </w:numPr>
        <w:spacing w:before="120"/>
        <w:ind w:left="1080"/>
        <w:jc w:val="both"/>
        <w:rPr>
          <w:sz w:val="20"/>
          <w:szCs w:val="20"/>
          <w:lang w:val="en-CA"/>
        </w:rPr>
      </w:pPr>
      <w:r w:rsidRPr="00ED6E21">
        <w:rPr>
          <w:sz w:val="20"/>
          <w:szCs w:val="20"/>
          <w:lang w:val="en-CA"/>
        </w:rPr>
        <w:t>The firm can borrow $100,000 at 6% from a bank for one year to make the initial payment to the first supplier.</w:t>
      </w:r>
      <w:r w:rsidR="00F808A5" w:rsidRPr="00ED6E21">
        <w:rPr>
          <w:sz w:val="20"/>
          <w:szCs w:val="20"/>
          <w:lang w:val="en-CA"/>
        </w:rPr>
        <w:t xml:space="preserve"> </w:t>
      </w:r>
      <w:r w:rsidRPr="00ED6E21">
        <w:rPr>
          <w:sz w:val="20"/>
          <w:szCs w:val="20"/>
          <w:lang w:val="en-CA"/>
        </w:rPr>
        <w:t>One year later, the firm will pay back the bank $106,000 (100,000 × 1.06) and the first supplier $100,000 (10 × 10,000), for a total of $206,000.</w:t>
      </w:r>
      <w:r w:rsidR="00F808A5" w:rsidRPr="00ED6E21">
        <w:rPr>
          <w:sz w:val="20"/>
          <w:szCs w:val="20"/>
          <w:lang w:val="en-CA"/>
        </w:rPr>
        <w:t xml:space="preserve"> </w:t>
      </w:r>
      <w:r w:rsidRPr="00ED6E21">
        <w:rPr>
          <w:sz w:val="20"/>
          <w:szCs w:val="20"/>
          <w:lang w:val="en-CA"/>
        </w:rPr>
        <w:t>This amount is less than the $210,000 (21 × 10,000) the second supplier demanded.</w:t>
      </w:r>
    </w:p>
    <w:p w:rsidR="002F56AD" w:rsidRPr="00ED6E21" w:rsidRDefault="002F56AD" w:rsidP="00827A74">
      <w:pPr>
        <w:jc w:val="both"/>
        <w:rPr>
          <w:sz w:val="20"/>
          <w:szCs w:val="20"/>
          <w:lang w:val="en-CA"/>
        </w:rPr>
      </w:pPr>
    </w:p>
    <w:p w:rsidR="001100A7" w:rsidRPr="00ED6E21" w:rsidRDefault="001100A7" w:rsidP="00CB065A">
      <w:pPr>
        <w:numPr>
          <w:ilvl w:val="1"/>
          <w:numId w:val="40"/>
        </w:numPr>
        <w:spacing w:before="240" w:after="120"/>
        <w:rPr>
          <w:sz w:val="20"/>
          <w:szCs w:val="20"/>
          <w:lang w:val="en-CA"/>
        </w:rPr>
      </w:pPr>
    </w:p>
    <w:p w:rsidR="002F56AD" w:rsidRPr="00ED6E21" w:rsidRDefault="002F56AD" w:rsidP="00312DA1">
      <w:pPr>
        <w:numPr>
          <w:ilvl w:val="0"/>
          <w:numId w:val="35"/>
        </w:numPr>
        <w:spacing w:before="120"/>
        <w:ind w:left="1080"/>
        <w:jc w:val="both"/>
        <w:rPr>
          <w:sz w:val="20"/>
          <w:szCs w:val="20"/>
          <w:lang w:val="en-CA"/>
        </w:rPr>
      </w:pPr>
      <w:r w:rsidRPr="00ED6E21">
        <w:rPr>
          <w:sz w:val="20"/>
          <w:szCs w:val="20"/>
          <w:lang w:val="en-CA"/>
        </w:rPr>
        <w:t>Take a loan from Royal Bank at 5.5% and save the money in Scotiabank at 6%.</w:t>
      </w:r>
    </w:p>
    <w:p w:rsidR="002F56AD" w:rsidRPr="00ED6E21" w:rsidRDefault="002F56AD" w:rsidP="00312DA1">
      <w:pPr>
        <w:numPr>
          <w:ilvl w:val="0"/>
          <w:numId w:val="35"/>
        </w:numPr>
        <w:spacing w:before="120"/>
        <w:ind w:left="1080"/>
        <w:jc w:val="both"/>
        <w:rPr>
          <w:sz w:val="20"/>
          <w:szCs w:val="20"/>
          <w:lang w:val="en-CA"/>
        </w:rPr>
      </w:pPr>
      <w:r w:rsidRPr="00ED6E21">
        <w:rPr>
          <w:sz w:val="20"/>
          <w:szCs w:val="20"/>
          <w:lang w:val="en-CA"/>
        </w:rPr>
        <w:t>Royal Bank would experience a surge in the demand for loans, while Scotiabank would receive a surge in deposits.</w:t>
      </w:r>
    </w:p>
    <w:p w:rsidR="002F56AD" w:rsidRPr="00ED6E21" w:rsidRDefault="002F56AD" w:rsidP="00312DA1">
      <w:pPr>
        <w:numPr>
          <w:ilvl w:val="0"/>
          <w:numId w:val="35"/>
        </w:numPr>
        <w:spacing w:before="120"/>
        <w:ind w:left="1080"/>
        <w:jc w:val="both"/>
        <w:rPr>
          <w:sz w:val="20"/>
          <w:szCs w:val="20"/>
          <w:lang w:val="en-CA"/>
        </w:rPr>
      </w:pPr>
      <w:r w:rsidRPr="00ED6E21">
        <w:rPr>
          <w:sz w:val="20"/>
          <w:szCs w:val="20"/>
          <w:lang w:val="en-CA"/>
        </w:rPr>
        <w:t>Royal Bank would increase the interest rate, and/or Scotiabank would decrease its rate.</w:t>
      </w:r>
    </w:p>
    <w:p w:rsidR="002F56AD" w:rsidRPr="00111FAB" w:rsidRDefault="002F56AD" w:rsidP="00111FAB">
      <w:pPr>
        <w:rPr>
          <w:sz w:val="20"/>
          <w:szCs w:val="20"/>
          <w:lang w:val="en-CA"/>
        </w:rPr>
      </w:pPr>
    </w:p>
    <w:p w:rsidR="00111FAB" w:rsidRPr="00ED6E21" w:rsidRDefault="002F56AD" w:rsidP="00CB065A">
      <w:pPr>
        <w:numPr>
          <w:ilvl w:val="1"/>
          <w:numId w:val="40"/>
        </w:numPr>
        <w:spacing w:before="240" w:after="120"/>
        <w:rPr>
          <w:sz w:val="20"/>
          <w:szCs w:val="20"/>
          <w:lang w:val="en-CA"/>
        </w:rPr>
      </w:pPr>
      <w:r w:rsidRPr="00ED6E21">
        <w:rPr>
          <w:sz w:val="20"/>
          <w:szCs w:val="20"/>
          <w:lang w:val="en-CA"/>
        </w:rPr>
        <w:t>There is exchange rate risk. Engaging in such transactions may incur a loss if the value of the dollar falls relative to the yen. Because a profit is not guaranteed, this strategy is not an arbitrage opportunity.</w:t>
      </w:r>
      <w:r w:rsidR="00111FAB" w:rsidRPr="00111FAB">
        <w:rPr>
          <w:sz w:val="20"/>
          <w:szCs w:val="20"/>
          <w:lang w:val="en-CA"/>
        </w:rPr>
        <w:t xml:space="preserve"> </w:t>
      </w:r>
    </w:p>
    <w:p w:rsidR="00EA1856" w:rsidRPr="00111FAB" w:rsidRDefault="00EA1856" w:rsidP="00EA1856">
      <w:pPr>
        <w:rPr>
          <w:sz w:val="20"/>
          <w:szCs w:val="20"/>
          <w:lang w:val="en-CA"/>
        </w:rPr>
      </w:pPr>
    </w:p>
    <w:p w:rsidR="00CD44E8" w:rsidRPr="00ED6E21" w:rsidRDefault="002F56AD" w:rsidP="000559A9">
      <w:pPr>
        <w:numPr>
          <w:ilvl w:val="1"/>
          <w:numId w:val="40"/>
        </w:numPr>
        <w:spacing w:before="240" w:after="120"/>
        <w:jc w:val="both"/>
        <w:rPr>
          <w:sz w:val="20"/>
          <w:szCs w:val="20"/>
          <w:lang w:val="en-CA"/>
        </w:rPr>
      </w:pPr>
      <w:r w:rsidRPr="00ED6E21">
        <w:rPr>
          <w:sz w:val="20"/>
          <w:szCs w:val="20"/>
          <w:lang w:val="en-CA"/>
        </w:rPr>
        <w:t>We can trade one share of CN Rail stock for 49.85 USD per share in the U.S. and for 50.40 CAD per share in Canada. By the Law of One Price, these two competitive prices must be the same at the current exchange rate.</w:t>
      </w:r>
      <w:r w:rsidR="00F808A5" w:rsidRPr="00ED6E21">
        <w:rPr>
          <w:sz w:val="20"/>
          <w:szCs w:val="20"/>
          <w:lang w:val="en-CA"/>
        </w:rPr>
        <w:t xml:space="preserve"> </w:t>
      </w:r>
      <w:r w:rsidRPr="00ED6E21">
        <w:rPr>
          <w:sz w:val="20"/>
          <w:szCs w:val="20"/>
          <w:lang w:val="en-CA"/>
        </w:rPr>
        <w:t>Therefore, the exchange rate must be</w:t>
      </w:r>
    </w:p>
    <w:p w:rsidR="002F56AD" w:rsidRPr="00ED6E21" w:rsidRDefault="002D720E" w:rsidP="00103307">
      <w:pPr>
        <w:spacing w:before="120"/>
        <w:ind w:left="720"/>
        <w:jc w:val="both"/>
        <w:rPr>
          <w:sz w:val="20"/>
          <w:szCs w:val="20"/>
          <w:lang w:val="en-CA"/>
        </w:rPr>
      </w:pPr>
      <w:r w:rsidRPr="002D720E">
        <w:rPr>
          <w:position w:val="-24"/>
        </w:rPr>
        <w:object w:dxaOrig="4080" w:dyaOrig="620">
          <v:shape id="_x0000_i1037" type="#_x0000_t75" style="width:203.75pt;height:31.25pt" o:ole="">
            <v:imagedata r:id="rId31" o:title=""/>
          </v:shape>
          <o:OLEObject Type="Embed" ProgID="Equation.DSMT4" ShapeID="_x0000_i1037" DrawAspect="Content" ObjectID="_1587550494" r:id="rId32"/>
        </w:object>
      </w:r>
      <w:r w:rsidR="002F56AD" w:rsidRPr="00ED6E21">
        <w:rPr>
          <w:sz w:val="20"/>
          <w:szCs w:val="20"/>
          <w:lang w:val="en-CA"/>
        </w:rPr>
        <w:t xml:space="preserve"> today.</w:t>
      </w:r>
    </w:p>
    <w:p w:rsidR="00EA1856" w:rsidRPr="00111FAB" w:rsidRDefault="00EA1856" w:rsidP="00EA1856">
      <w:pPr>
        <w:rPr>
          <w:sz w:val="20"/>
          <w:szCs w:val="20"/>
          <w:lang w:val="en-CA"/>
        </w:rPr>
      </w:pPr>
    </w:p>
    <w:p w:rsidR="003D2D3B" w:rsidRDefault="003D2D3B">
      <w:r>
        <w:br w:type="page"/>
      </w:r>
    </w:p>
    <w:p w:rsidR="00A90499" w:rsidRPr="00ED6E21" w:rsidRDefault="002D720E" w:rsidP="00827A74">
      <w:pPr>
        <w:numPr>
          <w:ilvl w:val="1"/>
          <w:numId w:val="40"/>
        </w:numPr>
        <w:spacing w:before="240" w:after="120"/>
        <w:jc w:val="both"/>
        <w:rPr>
          <w:sz w:val="20"/>
          <w:szCs w:val="20"/>
          <w:lang w:val="en-CA"/>
        </w:rPr>
      </w:pPr>
      <w:r w:rsidRPr="002D720E">
        <w:rPr>
          <w:position w:val="-24"/>
        </w:rPr>
        <w:object w:dxaOrig="3320" w:dyaOrig="620">
          <v:shape id="_x0000_i1038" type="#_x0000_t75" style="width:165.75pt;height:31.25pt" o:ole="">
            <v:imagedata r:id="rId33" o:title=""/>
          </v:shape>
          <o:OLEObject Type="Embed" ProgID="Equation.DSMT4" ShapeID="_x0000_i1038" DrawAspect="Content" ObjectID="_1587550495" r:id="rId34"/>
        </w:object>
      </w:r>
    </w:p>
    <w:p w:rsidR="00A90499" w:rsidRPr="00ED6E21" w:rsidRDefault="002D720E" w:rsidP="00A90499">
      <w:pPr>
        <w:spacing w:before="120"/>
        <w:ind w:left="1080" w:hanging="360"/>
        <w:jc w:val="both"/>
        <w:rPr>
          <w:sz w:val="20"/>
          <w:szCs w:val="20"/>
          <w:lang w:val="en-CA"/>
        </w:rPr>
      </w:pPr>
      <w:r w:rsidRPr="002D720E">
        <w:rPr>
          <w:position w:val="-24"/>
        </w:rPr>
        <w:object w:dxaOrig="2840" w:dyaOrig="620">
          <v:shape id="_x0000_i1039" type="#_x0000_t75" style="width:141.95pt;height:31.25pt" o:ole="">
            <v:imagedata r:id="rId35" o:title=""/>
          </v:shape>
          <o:OLEObject Type="Embed" ProgID="Equation.DSMT4" ShapeID="_x0000_i1039" DrawAspect="Content" ObjectID="_1587550496" r:id="rId36"/>
        </w:object>
      </w:r>
    </w:p>
    <w:p w:rsidR="002F56AD" w:rsidRPr="00ED6E21" w:rsidRDefault="002D720E" w:rsidP="00A90499">
      <w:pPr>
        <w:spacing w:before="120" w:line="360" w:lineRule="auto"/>
        <w:ind w:left="1080" w:hanging="360"/>
        <w:jc w:val="both"/>
        <w:rPr>
          <w:sz w:val="20"/>
          <w:szCs w:val="20"/>
          <w:lang w:val="en-CA"/>
        </w:rPr>
      </w:pPr>
      <w:r w:rsidRPr="002D720E">
        <w:rPr>
          <w:position w:val="-12"/>
        </w:rPr>
        <w:object w:dxaOrig="2000" w:dyaOrig="360">
          <v:shape id="_x0000_i1040" type="#_x0000_t75" style="width:99.85pt;height:18.35pt" o:ole="">
            <v:imagedata r:id="rId37" o:title=""/>
          </v:shape>
          <o:OLEObject Type="Embed" ProgID="Equation.DSMT4" ShapeID="_x0000_i1040" DrawAspect="Content" ObjectID="_1587550497" r:id="rId38"/>
        </w:object>
      </w:r>
    </w:p>
    <w:p w:rsidR="002F56AD" w:rsidRDefault="002F56AD" w:rsidP="00670536">
      <w:pPr>
        <w:spacing w:before="120"/>
        <w:ind w:left="720"/>
        <w:jc w:val="both"/>
        <w:rPr>
          <w:sz w:val="20"/>
          <w:szCs w:val="20"/>
          <w:lang w:val="en-CA"/>
        </w:rPr>
      </w:pPr>
      <w:r w:rsidRPr="00ED6E21">
        <w:rPr>
          <w:sz w:val="20"/>
          <w:szCs w:val="20"/>
          <w:lang w:val="en-CA"/>
        </w:rPr>
        <w:t>While the total cash flows paid by each security are the same ($1000), securities A and B are worth less than $1000 because some or all of the money is received in the future.</w:t>
      </w:r>
    </w:p>
    <w:p w:rsidR="00827A74" w:rsidRPr="00ED6E21" w:rsidRDefault="00827A74" w:rsidP="00670536">
      <w:pPr>
        <w:spacing w:before="120"/>
        <w:ind w:left="720"/>
        <w:jc w:val="both"/>
        <w:rPr>
          <w:sz w:val="20"/>
          <w:szCs w:val="20"/>
          <w:lang w:val="en-CA"/>
        </w:rPr>
      </w:pPr>
    </w:p>
    <w:p w:rsidR="006E1207" w:rsidRPr="00ED6E21" w:rsidRDefault="006E1207" w:rsidP="006E1207">
      <w:pPr>
        <w:numPr>
          <w:ilvl w:val="1"/>
          <w:numId w:val="40"/>
        </w:numPr>
        <w:spacing w:before="240" w:after="120"/>
        <w:jc w:val="both"/>
        <w:rPr>
          <w:sz w:val="20"/>
          <w:szCs w:val="20"/>
          <w:lang w:val="en-CA"/>
        </w:rPr>
      </w:pPr>
    </w:p>
    <w:p w:rsidR="00001C5E" w:rsidRDefault="002F56AD" w:rsidP="00001C5E">
      <w:pPr>
        <w:numPr>
          <w:ilvl w:val="0"/>
          <w:numId w:val="36"/>
        </w:numPr>
        <w:spacing w:before="120"/>
        <w:ind w:left="1080"/>
        <w:rPr>
          <w:sz w:val="20"/>
          <w:szCs w:val="20"/>
          <w:lang w:val="en-CA"/>
        </w:rPr>
      </w:pPr>
      <w:r w:rsidRPr="00ED6E21">
        <w:rPr>
          <w:sz w:val="20"/>
          <w:szCs w:val="20"/>
          <w:lang w:val="en-CA"/>
        </w:rPr>
        <w:t>We can value the portfolio by summing the value of the securities in it:</w:t>
      </w:r>
    </w:p>
    <w:p w:rsidR="002F56AD" w:rsidRPr="00ED6E21" w:rsidRDefault="00001C5E" w:rsidP="00001C5E">
      <w:pPr>
        <w:spacing w:before="120"/>
        <w:ind w:left="1080" w:hanging="360"/>
        <w:rPr>
          <w:sz w:val="20"/>
          <w:szCs w:val="20"/>
          <w:lang w:val="en-CA"/>
        </w:rPr>
      </w:pPr>
      <w:r>
        <w:rPr>
          <w:sz w:val="20"/>
          <w:szCs w:val="20"/>
          <w:lang w:val="en-CA"/>
        </w:rPr>
        <w:tab/>
      </w:r>
      <w:r w:rsidR="002F56AD" w:rsidRPr="00ED6E21">
        <w:rPr>
          <w:sz w:val="20"/>
          <w:szCs w:val="20"/>
          <w:lang w:val="en-CA"/>
        </w:rPr>
        <w:t>Price per share of ETF = 2 × $50 + 1 × $69 + 3 × $17 = $220</w:t>
      </w:r>
      <w:r w:rsidR="00462645" w:rsidRPr="00ED6E21">
        <w:rPr>
          <w:sz w:val="20"/>
          <w:szCs w:val="20"/>
          <w:lang w:val="en-CA"/>
        </w:rPr>
        <w:t>.</w:t>
      </w:r>
    </w:p>
    <w:p w:rsidR="002F56AD" w:rsidRPr="00ED6E21" w:rsidRDefault="002F56AD" w:rsidP="00C170D7">
      <w:pPr>
        <w:numPr>
          <w:ilvl w:val="0"/>
          <w:numId w:val="36"/>
        </w:numPr>
        <w:spacing w:before="120"/>
        <w:ind w:left="1080"/>
        <w:jc w:val="both"/>
        <w:rPr>
          <w:sz w:val="20"/>
          <w:szCs w:val="20"/>
          <w:lang w:val="en-CA"/>
        </w:rPr>
      </w:pPr>
      <w:r w:rsidRPr="00ED6E21">
        <w:rPr>
          <w:sz w:val="20"/>
          <w:szCs w:val="20"/>
          <w:lang w:val="en-CA"/>
        </w:rPr>
        <w:t xml:space="preserve">If the ETF currently trades for $200, an arbitrage opportunity is available. To take advantage of it, one should buy the ETF for $200, sell two shares of CNR, sell one share of CP, and sell three shares of WJA. Total profit for such </w:t>
      </w:r>
      <w:r w:rsidR="00BF1C13">
        <w:rPr>
          <w:sz w:val="20"/>
          <w:szCs w:val="20"/>
          <w:lang w:val="en-CA"/>
        </w:rPr>
        <w:t xml:space="preserve">a </w:t>
      </w:r>
      <w:r w:rsidRPr="00ED6E21">
        <w:rPr>
          <w:sz w:val="20"/>
          <w:szCs w:val="20"/>
          <w:lang w:val="en-CA"/>
        </w:rPr>
        <w:t>transaction is $20.</w:t>
      </w:r>
    </w:p>
    <w:p w:rsidR="002F56AD" w:rsidRPr="00ED6E21" w:rsidRDefault="002F56AD" w:rsidP="00C170D7">
      <w:pPr>
        <w:numPr>
          <w:ilvl w:val="0"/>
          <w:numId w:val="36"/>
        </w:numPr>
        <w:spacing w:before="120"/>
        <w:ind w:left="1080"/>
        <w:jc w:val="both"/>
        <w:rPr>
          <w:sz w:val="20"/>
          <w:szCs w:val="20"/>
          <w:lang w:val="en-CA"/>
        </w:rPr>
      </w:pPr>
      <w:r w:rsidRPr="00ED6E21">
        <w:rPr>
          <w:sz w:val="20"/>
          <w:szCs w:val="20"/>
          <w:lang w:val="en-CA"/>
        </w:rPr>
        <w:t>If the ETF trades for $250, an arbitrage opportunity is a</w:t>
      </w:r>
      <w:r w:rsidR="00267E5F">
        <w:rPr>
          <w:sz w:val="20"/>
          <w:szCs w:val="20"/>
          <w:lang w:val="en-CA"/>
        </w:rPr>
        <w:t>gain</w:t>
      </w:r>
      <w:r w:rsidRPr="00ED6E21">
        <w:rPr>
          <w:sz w:val="20"/>
          <w:szCs w:val="20"/>
          <w:lang w:val="en-CA"/>
        </w:rPr>
        <w:t xml:space="preserve"> available. It can be realized by buying two shares of CNR, one share of CP, and three shares of WJA, and selling one share of the ETF for $250. Total profit would be $30.</w:t>
      </w:r>
    </w:p>
    <w:p w:rsidR="00287FAD" w:rsidRPr="00111FAB" w:rsidRDefault="00287FAD" w:rsidP="00287FAD">
      <w:pPr>
        <w:rPr>
          <w:sz w:val="20"/>
          <w:szCs w:val="20"/>
          <w:lang w:val="en-CA"/>
        </w:rPr>
      </w:pPr>
    </w:p>
    <w:p w:rsidR="00A23AAD" w:rsidRPr="00ED6E21" w:rsidRDefault="00A23AAD" w:rsidP="00A23AAD">
      <w:pPr>
        <w:numPr>
          <w:ilvl w:val="1"/>
          <w:numId w:val="40"/>
        </w:numPr>
        <w:spacing w:before="240" w:after="120"/>
        <w:jc w:val="both"/>
        <w:rPr>
          <w:sz w:val="20"/>
          <w:szCs w:val="20"/>
          <w:lang w:val="en-CA"/>
        </w:rPr>
      </w:pPr>
    </w:p>
    <w:p w:rsidR="002F56AD" w:rsidRPr="00ED6E21" w:rsidRDefault="002F56AD" w:rsidP="00C91DB5">
      <w:pPr>
        <w:numPr>
          <w:ilvl w:val="0"/>
          <w:numId w:val="37"/>
        </w:numPr>
        <w:spacing w:before="120"/>
        <w:ind w:left="1080"/>
        <w:jc w:val="both"/>
        <w:rPr>
          <w:sz w:val="20"/>
          <w:szCs w:val="20"/>
          <w:lang w:val="en-CA"/>
        </w:rPr>
      </w:pPr>
      <w:r w:rsidRPr="00ED6E21">
        <w:rPr>
          <w:sz w:val="20"/>
          <w:szCs w:val="20"/>
          <w:lang w:val="en-CA"/>
        </w:rPr>
        <w:t>This security has the same cash flows as a portfolio of one share of B1 and one share of B2.</w:t>
      </w:r>
      <w:r w:rsidR="00F808A5" w:rsidRPr="00ED6E21">
        <w:rPr>
          <w:sz w:val="20"/>
          <w:szCs w:val="20"/>
          <w:lang w:val="en-CA"/>
        </w:rPr>
        <w:t xml:space="preserve"> </w:t>
      </w:r>
      <w:r w:rsidRPr="00ED6E21">
        <w:rPr>
          <w:sz w:val="20"/>
          <w:szCs w:val="20"/>
          <w:lang w:val="en-CA"/>
        </w:rPr>
        <w:t>Therefore, its no-arbitrage price is 94 + 85 = $179.</w:t>
      </w:r>
    </w:p>
    <w:p w:rsidR="002F56AD" w:rsidRPr="00ED6E21" w:rsidRDefault="002F56AD" w:rsidP="00C91DB5">
      <w:pPr>
        <w:numPr>
          <w:ilvl w:val="0"/>
          <w:numId w:val="37"/>
        </w:numPr>
        <w:spacing w:before="120"/>
        <w:ind w:left="1080"/>
        <w:jc w:val="both"/>
        <w:rPr>
          <w:sz w:val="20"/>
          <w:szCs w:val="20"/>
          <w:lang w:val="en-CA"/>
        </w:rPr>
      </w:pPr>
      <w:r w:rsidRPr="00ED6E21">
        <w:rPr>
          <w:sz w:val="20"/>
          <w:szCs w:val="20"/>
          <w:lang w:val="en-CA"/>
        </w:rPr>
        <w:t>This security has the same cash flows as a portfolio of one share of B1 and five shares of B2.</w:t>
      </w:r>
      <w:r w:rsidR="00F808A5" w:rsidRPr="00ED6E21">
        <w:rPr>
          <w:sz w:val="20"/>
          <w:szCs w:val="20"/>
          <w:lang w:val="en-CA"/>
        </w:rPr>
        <w:t xml:space="preserve"> </w:t>
      </w:r>
      <w:r w:rsidRPr="00ED6E21">
        <w:rPr>
          <w:sz w:val="20"/>
          <w:szCs w:val="20"/>
          <w:lang w:val="en-CA"/>
        </w:rPr>
        <w:t>Therefore, its no-arbitrage price is 94 + 5 × 85 = $519</w:t>
      </w:r>
      <w:r w:rsidR="00462645" w:rsidRPr="00ED6E21">
        <w:rPr>
          <w:sz w:val="20"/>
          <w:szCs w:val="20"/>
          <w:lang w:val="en-CA"/>
        </w:rPr>
        <w:t>.</w:t>
      </w:r>
    </w:p>
    <w:p w:rsidR="002F56AD" w:rsidRPr="00ED6E21" w:rsidRDefault="002F56AD" w:rsidP="00C91DB5">
      <w:pPr>
        <w:numPr>
          <w:ilvl w:val="0"/>
          <w:numId w:val="37"/>
        </w:numPr>
        <w:spacing w:before="120"/>
        <w:ind w:left="1080"/>
        <w:jc w:val="both"/>
        <w:rPr>
          <w:sz w:val="20"/>
          <w:szCs w:val="20"/>
          <w:lang w:val="en-CA"/>
        </w:rPr>
      </w:pPr>
      <w:r w:rsidRPr="00ED6E21">
        <w:rPr>
          <w:sz w:val="20"/>
          <w:szCs w:val="20"/>
          <w:lang w:val="en-CA"/>
        </w:rPr>
        <w:t>There is an arbitrage opportunity because the no-arbitrage price should be $132 (</w:t>
      </w:r>
      <w:r w:rsidR="00267E5F">
        <w:rPr>
          <w:sz w:val="20"/>
          <w:szCs w:val="20"/>
          <w:lang w:val="en-CA"/>
        </w:rPr>
        <w:t xml:space="preserve">i.e., </w:t>
      </w:r>
      <w:r w:rsidRPr="00ED6E21">
        <w:rPr>
          <w:sz w:val="20"/>
          <w:szCs w:val="20"/>
          <w:lang w:val="en-CA"/>
        </w:rPr>
        <w:t>94 / 2 + 85). One should buy two shares of the security at $130/share and sell one share of B1 and two shares of B2. Total profit would be $4 (</w:t>
      </w:r>
      <w:r w:rsidR="00267E5F">
        <w:rPr>
          <w:sz w:val="20"/>
          <w:szCs w:val="20"/>
          <w:lang w:val="en-CA"/>
        </w:rPr>
        <w:t xml:space="preserve">i.e., </w:t>
      </w:r>
      <w:r w:rsidRPr="00ED6E21">
        <w:rPr>
          <w:sz w:val="20"/>
          <w:szCs w:val="20"/>
          <w:lang w:val="en-CA"/>
        </w:rPr>
        <w:t>94 + 85 × 2 – 130 × 2).</w:t>
      </w:r>
    </w:p>
    <w:p w:rsidR="00287FAD" w:rsidRPr="00111FAB" w:rsidRDefault="00287FAD" w:rsidP="00287FAD">
      <w:pPr>
        <w:rPr>
          <w:sz w:val="20"/>
          <w:szCs w:val="20"/>
          <w:lang w:val="en-CA"/>
        </w:rPr>
      </w:pPr>
    </w:p>
    <w:p w:rsidR="00A23AAD" w:rsidRPr="00ED6E21" w:rsidRDefault="002F56AD" w:rsidP="00A23AAD">
      <w:pPr>
        <w:numPr>
          <w:ilvl w:val="1"/>
          <w:numId w:val="40"/>
        </w:numPr>
        <w:spacing w:before="240" w:after="120"/>
        <w:jc w:val="both"/>
        <w:rPr>
          <w:sz w:val="20"/>
          <w:szCs w:val="20"/>
          <w:lang w:val="en-CA"/>
        </w:rPr>
      </w:pPr>
      <w:r w:rsidRPr="00ED6E21">
        <w:rPr>
          <w:sz w:val="20"/>
          <w:szCs w:val="20"/>
          <w:lang w:val="en-CA"/>
        </w:rPr>
        <w:t>The PV of the security’s cash flow is ($150 in one year)</w:t>
      </w:r>
      <w:r w:rsidR="00267E5F">
        <w:rPr>
          <w:sz w:val="20"/>
          <w:szCs w:val="20"/>
          <w:lang w:val="en-CA"/>
        </w:rPr>
        <w:t xml:space="preserve"> </w:t>
      </w:r>
      <w:r w:rsidRPr="00ED6E21">
        <w:rPr>
          <w:sz w:val="20"/>
          <w:szCs w:val="20"/>
          <w:lang w:val="en-CA"/>
        </w:rPr>
        <w:t>/</w:t>
      </w:r>
      <w:r w:rsidR="00267E5F">
        <w:rPr>
          <w:sz w:val="20"/>
          <w:szCs w:val="20"/>
          <w:lang w:val="en-CA"/>
        </w:rPr>
        <w:t xml:space="preserve"> </w:t>
      </w:r>
      <w:r w:rsidRPr="00ED6E21">
        <w:rPr>
          <w:sz w:val="20"/>
          <w:szCs w:val="20"/>
          <w:lang w:val="en-CA"/>
        </w:rPr>
        <w:t xml:space="preserve">(1 + </w:t>
      </w:r>
      <w:r w:rsidRPr="00ED6E21">
        <w:rPr>
          <w:i/>
          <w:iCs/>
          <w:sz w:val="20"/>
          <w:szCs w:val="20"/>
          <w:lang w:val="en-CA"/>
        </w:rPr>
        <w:t>r</w:t>
      </w:r>
      <w:r w:rsidRPr="00ED6E21">
        <w:rPr>
          <w:sz w:val="20"/>
          <w:szCs w:val="20"/>
          <w:lang w:val="en-CA"/>
        </w:rPr>
        <w:t xml:space="preserve">), where </w:t>
      </w:r>
      <w:r w:rsidRPr="00ED6E21">
        <w:rPr>
          <w:i/>
          <w:sz w:val="20"/>
          <w:szCs w:val="20"/>
          <w:lang w:val="en-CA"/>
        </w:rPr>
        <w:t xml:space="preserve">r </w:t>
      </w:r>
      <w:r w:rsidRPr="00ED6E21">
        <w:rPr>
          <w:sz w:val="20"/>
          <w:szCs w:val="20"/>
          <w:lang w:val="en-CA"/>
        </w:rPr>
        <w:t>is the one-year risk-free interest rate.</w:t>
      </w:r>
      <w:r w:rsidR="00F808A5" w:rsidRPr="00ED6E21">
        <w:rPr>
          <w:sz w:val="20"/>
          <w:szCs w:val="20"/>
          <w:lang w:val="en-CA"/>
        </w:rPr>
        <w:t xml:space="preserve"> </w:t>
      </w:r>
      <w:r w:rsidRPr="00ED6E21">
        <w:rPr>
          <w:sz w:val="20"/>
          <w:szCs w:val="20"/>
          <w:lang w:val="en-CA"/>
        </w:rPr>
        <w:t>If there are no arbitrage opportunities, this PV equals the security’s price of $140 today.</w:t>
      </w:r>
      <w:r w:rsidR="00A23AAD" w:rsidRPr="00A23AAD">
        <w:rPr>
          <w:sz w:val="20"/>
          <w:szCs w:val="20"/>
          <w:lang w:val="en-CA"/>
        </w:rPr>
        <w:t xml:space="preserve"> </w:t>
      </w:r>
    </w:p>
    <w:p w:rsidR="00457DCF" w:rsidRDefault="002F56AD" w:rsidP="00497860">
      <w:pPr>
        <w:ind w:left="720"/>
        <w:jc w:val="both"/>
        <w:rPr>
          <w:sz w:val="20"/>
          <w:szCs w:val="20"/>
          <w:lang w:val="en-CA"/>
        </w:rPr>
      </w:pPr>
      <w:r w:rsidRPr="00ED6E21">
        <w:rPr>
          <w:sz w:val="20"/>
          <w:szCs w:val="20"/>
          <w:lang w:val="en-CA"/>
        </w:rPr>
        <w:t>Therefore,</w:t>
      </w:r>
    </w:p>
    <w:p w:rsidR="00457DCF" w:rsidRDefault="002D720E" w:rsidP="000A7827">
      <w:pPr>
        <w:spacing w:before="120"/>
        <w:ind w:left="720"/>
        <w:jc w:val="both"/>
        <w:rPr>
          <w:sz w:val="20"/>
          <w:szCs w:val="20"/>
          <w:lang w:val="en-CA"/>
        </w:rPr>
      </w:pPr>
      <w:r w:rsidRPr="002D720E">
        <w:rPr>
          <w:position w:val="-30"/>
        </w:rPr>
        <w:object w:dxaOrig="2760" w:dyaOrig="700">
          <v:shape id="_x0000_i1041" type="#_x0000_t75" style="width:137.9pt;height:35.3pt" o:ole="">
            <v:imagedata r:id="rId39" o:title=""/>
          </v:shape>
          <o:OLEObject Type="Embed" ProgID="Equation.DSMT4" ShapeID="_x0000_i1041" DrawAspect="Content" ObjectID="_1587550498" r:id="rId40"/>
        </w:object>
      </w:r>
      <w:r w:rsidR="00462645" w:rsidRPr="00ED6E21">
        <w:rPr>
          <w:sz w:val="20"/>
          <w:szCs w:val="20"/>
          <w:lang w:val="en-CA"/>
        </w:rPr>
        <w:t>.</w:t>
      </w:r>
    </w:p>
    <w:p w:rsidR="00457DCF" w:rsidRDefault="002F56AD" w:rsidP="000A7827">
      <w:pPr>
        <w:spacing w:before="120"/>
        <w:ind w:left="720"/>
        <w:jc w:val="both"/>
        <w:rPr>
          <w:sz w:val="20"/>
          <w:szCs w:val="20"/>
          <w:lang w:val="en-CA"/>
        </w:rPr>
      </w:pPr>
      <w:r w:rsidRPr="00ED6E21">
        <w:rPr>
          <w:sz w:val="20"/>
          <w:szCs w:val="20"/>
          <w:lang w:val="en-CA"/>
        </w:rPr>
        <w:t>Rearranging:</w:t>
      </w:r>
    </w:p>
    <w:p w:rsidR="002F56AD" w:rsidRPr="00ED6E21" w:rsidRDefault="002D720E" w:rsidP="000A7827">
      <w:pPr>
        <w:spacing w:before="120"/>
        <w:ind w:left="720"/>
        <w:jc w:val="both"/>
        <w:rPr>
          <w:sz w:val="20"/>
          <w:szCs w:val="20"/>
          <w:lang w:val="en-CA"/>
        </w:rPr>
      </w:pPr>
      <w:r w:rsidRPr="002D720E">
        <w:rPr>
          <w:position w:val="-28"/>
        </w:rPr>
        <w:object w:dxaOrig="6140" w:dyaOrig="680">
          <v:shape id="_x0000_i1042" type="#_x0000_t75" style="width:307pt;height:33.95pt" o:ole="">
            <v:imagedata r:id="rId41" o:title=""/>
          </v:shape>
          <o:OLEObject Type="Embed" ProgID="Equation.DSMT4" ShapeID="_x0000_i1042" DrawAspect="Content" ObjectID="_1587550499" r:id="rId42"/>
        </w:object>
      </w:r>
      <w:r w:rsidR="00462645" w:rsidRPr="00ED6E21">
        <w:rPr>
          <w:sz w:val="20"/>
          <w:szCs w:val="20"/>
          <w:lang w:val="en-CA"/>
        </w:rPr>
        <w:t>.</w:t>
      </w:r>
    </w:p>
    <w:p w:rsidR="000E3201" w:rsidRPr="00111FAB" w:rsidRDefault="000E3201" w:rsidP="000E3201">
      <w:pPr>
        <w:rPr>
          <w:sz w:val="20"/>
          <w:szCs w:val="20"/>
          <w:lang w:val="en-CA"/>
        </w:rPr>
      </w:pPr>
    </w:p>
    <w:p w:rsidR="003D2D3B" w:rsidRDefault="003D2D3B">
      <w:pPr>
        <w:rPr>
          <w:sz w:val="20"/>
          <w:szCs w:val="20"/>
          <w:lang w:val="en-CA"/>
        </w:rPr>
      </w:pPr>
      <w:r>
        <w:rPr>
          <w:sz w:val="20"/>
          <w:szCs w:val="20"/>
          <w:lang w:val="en-CA"/>
        </w:rPr>
        <w:br w:type="page"/>
      </w:r>
    </w:p>
    <w:p w:rsidR="00A23AAD" w:rsidRPr="00ED6E21" w:rsidRDefault="00A23AAD" w:rsidP="00A23AAD">
      <w:pPr>
        <w:numPr>
          <w:ilvl w:val="1"/>
          <w:numId w:val="40"/>
        </w:numPr>
        <w:spacing w:before="240" w:after="120"/>
        <w:jc w:val="both"/>
        <w:rPr>
          <w:sz w:val="20"/>
          <w:szCs w:val="20"/>
          <w:lang w:val="en-CA"/>
        </w:rPr>
      </w:pPr>
    </w:p>
    <w:p w:rsidR="00024B55" w:rsidRDefault="002D720E" w:rsidP="00024B55">
      <w:pPr>
        <w:numPr>
          <w:ilvl w:val="0"/>
          <w:numId w:val="38"/>
        </w:numPr>
        <w:spacing w:before="120"/>
        <w:ind w:left="1080"/>
        <w:jc w:val="both"/>
        <w:rPr>
          <w:sz w:val="20"/>
          <w:szCs w:val="20"/>
          <w:lang w:val="en-CA"/>
        </w:rPr>
      </w:pPr>
      <w:r w:rsidRPr="002D720E">
        <w:rPr>
          <w:position w:val="-24"/>
        </w:rPr>
        <w:object w:dxaOrig="3420" w:dyaOrig="620">
          <v:shape id="_x0000_i1043" type="#_x0000_t75" style="width:171.15pt;height:31.25pt" o:ole="">
            <v:imagedata r:id="rId43" o:title=""/>
          </v:shape>
          <o:OLEObject Type="Embed" ProgID="Equation.DSMT4" ShapeID="_x0000_i1043" DrawAspect="Content" ObjectID="_1587550500" r:id="rId44"/>
        </w:object>
      </w:r>
    </w:p>
    <w:p w:rsidR="00024B55" w:rsidRDefault="00024B55" w:rsidP="00024B55">
      <w:pPr>
        <w:spacing w:before="120"/>
        <w:ind w:left="1080" w:hanging="360"/>
        <w:jc w:val="both"/>
        <w:rPr>
          <w:sz w:val="20"/>
          <w:szCs w:val="20"/>
          <w:lang w:val="en-CA"/>
        </w:rPr>
      </w:pPr>
      <w:r>
        <w:rPr>
          <w:sz w:val="20"/>
          <w:szCs w:val="20"/>
          <w:lang w:val="en-CA"/>
        </w:rPr>
        <w:tab/>
      </w:r>
      <w:r w:rsidR="002D720E" w:rsidRPr="002D720E">
        <w:rPr>
          <w:position w:val="-24"/>
        </w:rPr>
        <w:object w:dxaOrig="3500" w:dyaOrig="620">
          <v:shape id="_x0000_i1044" type="#_x0000_t75" style="width:175.25pt;height:31.25pt" o:ole="">
            <v:imagedata r:id="rId45" o:title=""/>
          </v:shape>
          <o:OLEObject Type="Embed" ProgID="Equation.DSMT4" ShapeID="_x0000_i1044" DrawAspect="Content" ObjectID="_1587550501" r:id="rId46"/>
        </w:object>
      </w:r>
    </w:p>
    <w:p w:rsidR="002F56AD" w:rsidRPr="00ED6E21" w:rsidRDefault="00024B55" w:rsidP="00024B55">
      <w:pPr>
        <w:spacing w:before="120"/>
        <w:ind w:left="1080" w:hanging="360"/>
        <w:jc w:val="both"/>
        <w:rPr>
          <w:sz w:val="20"/>
          <w:szCs w:val="20"/>
          <w:lang w:val="en-CA"/>
        </w:rPr>
      </w:pPr>
      <w:r>
        <w:rPr>
          <w:sz w:val="20"/>
          <w:szCs w:val="20"/>
          <w:lang w:val="en-CA"/>
        </w:rPr>
        <w:tab/>
      </w:r>
      <w:r w:rsidR="002D720E" w:rsidRPr="002D720E">
        <w:rPr>
          <w:position w:val="-24"/>
        </w:rPr>
        <w:object w:dxaOrig="3500" w:dyaOrig="620">
          <v:shape id="_x0000_i1045" type="#_x0000_t75" style="width:175.25pt;height:31.25pt" o:ole="">
            <v:imagedata r:id="rId47" o:title=""/>
          </v:shape>
          <o:OLEObject Type="Embed" ProgID="Equation.DSMT4" ShapeID="_x0000_i1045" DrawAspect="Content" ObjectID="_1587550502" r:id="rId48"/>
        </w:object>
      </w:r>
    </w:p>
    <w:p w:rsidR="002F56AD" w:rsidRPr="00ED6E21" w:rsidRDefault="007A3834" w:rsidP="00024B55">
      <w:pPr>
        <w:spacing w:before="120"/>
        <w:ind w:left="1080" w:hanging="360"/>
        <w:jc w:val="both"/>
        <w:rPr>
          <w:sz w:val="20"/>
          <w:szCs w:val="20"/>
          <w:lang w:val="en-CA"/>
        </w:rPr>
      </w:pPr>
      <w:r>
        <w:rPr>
          <w:sz w:val="20"/>
          <w:szCs w:val="20"/>
          <w:lang w:val="en-CA"/>
        </w:rPr>
        <w:tab/>
      </w:r>
      <w:r w:rsidR="002F56AD" w:rsidRPr="00ED6E21">
        <w:rPr>
          <w:sz w:val="20"/>
          <w:szCs w:val="20"/>
          <w:lang w:val="en-CA"/>
        </w:rPr>
        <w:t>All projects have positive NPV, and Xia has enough cash, so Xia should take all of them. It would retain $10,000 in cash.</w:t>
      </w:r>
    </w:p>
    <w:p w:rsidR="002F56AD" w:rsidRPr="00ED6E21" w:rsidRDefault="002F56AD" w:rsidP="00024B55">
      <w:pPr>
        <w:numPr>
          <w:ilvl w:val="0"/>
          <w:numId w:val="38"/>
        </w:numPr>
        <w:spacing w:before="120"/>
        <w:ind w:left="1080"/>
        <w:jc w:val="both"/>
        <w:rPr>
          <w:sz w:val="20"/>
          <w:szCs w:val="20"/>
          <w:lang w:val="en-CA"/>
        </w:rPr>
      </w:pPr>
      <w:r w:rsidRPr="00ED6E21">
        <w:rPr>
          <w:sz w:val="20"/>
          <w:szCs w:val="20"/>
          <w:lang w:val="en-CA"/>
        </w:rPr>
        <w:t>Total value today = Cash + NPV(projects) = 100,000 + 7272.73 + 12,727.27 + 12,727,27 = $132,727.27</w:t>
      </w:r>
    </w:p>
    <w:p w:rsidR="002F56AD" w:rsidRPr="00ED6E21" w:rsidRDefault="002F56AD" w:rsidP="00024B55">
      <w:pPr>
        <w:tabs>
          <w:tab w:val="left" w:pos="720"/>
        </w:tabs>
        <w:spacing w:before="120"/>
        <w:ind w:left="1080" w:hanging="360"/>
        <w:jc w:val="both"/>
        <w:rPr>
          <w:sz w:val="20"/>
          <w:szCs w:val="20"/>
          <w:lang w:val="en-CA"/>
        </w:rPr>
      </w:pPr>
      <w:r w:rsidRPr="00ED6E21">
        <w:rPr>
          <w:sz w:val="20"/>
          <w:szCs w:val="20"/>
          <w:lang w:val="en-CA"/>
        </w:rPr>
        <w:t>c.</w:t>
      </w:r>
      <w:r w:rsidRPr="00ED6E21">
        <w:rPr>
          <w:sz w:val="20"/>
          <w:szCs w:val="20"/>
          <w:lang w:val="en-CA"/>
        </w:rPr>
        <w:tab/>
        <w:t>After taking the projects, Xia will have 100,000 – 20,000 – 10,000 – 60,000 = $10,000</w:t>
      </w:r>
      <w:r w:rsidR="00F808A5" w:rsidRPr="00ED6E21">
        <w:rPr>
          <w:sz w:val="20"/>
          <w:szCs w:val="20"/>
          <w:lang w:val="en-CA"/>
        </w:rPr>
        <w:t xml:space="preserve"> </w:t>
      </w:r>
      <w:r w:rsidRPr="00ED6E21">
        <w:rPr>
          <w:sz w:val="20"/>
          <w:szCs w:val="20"/>
          <w:lang w:val="en-CA"/>
        </w:rPr>
        <w:t>in cash left to invest at 10%.</w:t>
      </w:r>
      <w:r w:rsidR="00F808A5" w:rsidRPr="00ED6E21">
        <w:rPr>
          <w:sz w:val="20"/>
          <w:szCs w:val="20"/>
          <w:lang w:val="en-CA"/>
        </w:rPr>
        <w:t xml:space="preserve"> </w:t>
      </w:r>
      <w:r w:rsidRPr="00ED6E21">
        <w:rPr>
          <w:sz w:val="20"/>
          <w:szCs w:val="20"/>
          <w:lang w:val="en-CA"/>
        </w:rPr>
        <w:t>Thus, Xia’s cash flows in one year = 30,000 + 25,000 + 80,000 + 10,000 × 1.1 = $146,000.</w:t>
      </w:r>
    </w:p>
    <w:p w:rsidR="00024B55" w:rsidRDefault="008F0149" w:rsidP="00024B55">
      <w:pPr>
        <w:tabs>
          <w:tab w:val="left" w:pos="720"/>
        </w:tabs>
        <w:spacing w:before="120"/>
        <w:ind w:left="1080" w:hanging="360"/>
        <w:jc w:val="both"/>
        <w:rPr>
          <w:sz w:val="20"/>
          <w:szCs w:val="20"/>
          <w:lang w:val="en-CA"/>
        </w:rPr>
      </w:pPr>
      <w:r>
        <w:rPr>
          <w:sz w:val="20"/>
          <w:szCs w:val="20"/>
          <w:lang w:val="en-CA"/>
        </w:rPr>
        <w:tab/>
      </w:r>
      <w:r w:rsidR="002D720E" w:rsidRPr="002D720E">
        <w:rPr>
          <w:position w:val="-24"/>
        </w:rPr>
        <w:object w:dxaOrig="3760" w:dyaOrig="620">
          <v:shape id="_x0000_i1046" type="#_x0000_t75" style="width:188.15pt;height:31.25pt" o:ole="">
            <v:imagedata r:id="rId49" o:title=""/>
          </v:shape>
          <o:OLEObject Type="Embed" ProgID="Equation.DSMT4" ShapeID="_x0000_i1046" DrawAspect="Content" ObjectID="_1587550503" r:id="rId50"/>
        </w:object>
      </w:r>
    </w:p>
    <w:p w:rsidR="002F56AD" w:rsidRPr="00ED6E21" w:rsidRDefault="008F0149" w:rsidP="00024B55">
      <w:pPr>
        <w:spacing w:before="120"/>
        <w:ind w:left="1080" w:hanging="360"/>
        <w:jc w:val="both"/>
        <w:rPr>
          <w:sz w:val="20"/>
          <w:szCs w:val="20"/>
          <w:lang w:val="en-CA"/>
        </w:rPr>
      </w:pPr>
      <w:r>
        <w:rPr>
          <w:sz w:val="20"/>
          <w:szCs w:val="20"/>
          <w:lang w:val="en-CA"/>
        </w:rPr>
        <w:tab/>
      </w:r>
      <w:r w:rsidR="002F56AD" w:rsidRPr="00ED6E21">
        <w:rPr>
          <w:sz w:val="20"/>
          <w:szCs w:val="20"/>
          <w:lang w:val="en-CA"/>
        </w:rPr>
        <w:t xml:space="preserve">This is the same as calculated in </w:t>
      </w:r>
      <w:r w:rsidR="004D132D">
        <w:rPr>
          <w:sz w:val="20"/>
          <w:szCs w:val="20"/>
          <w:lang w:val="en-CA"/>
        </w:rPr>
        <w:t>(</w:t>
      </w:r>
      <w:r w:rsidR="002F56AD" w:rsidRPr="00ED6E21">
        <w:rPr>
          <w:sz w:val="20"/>
          <w:szCs w:val="20"/>
          <w:lang w:val="en-CA"/>
        </w:rPr>
        <w:t>b</w:t>
      </w:r>
      <w:r w:rsidR="004D132D">
        <w:rPr>
          <w:sz w:val="20"/>
          <w:szCs w:val="20"/>
          <w:lang w:val="en-CA"/>
        </w:rPr>
        <w:t>)</w:t>
      </w:r>
      <w:r w:rsidR="002F56AD" w:rsidRPr="00ED6E21">
        <w:rPr>
          <w:sz w:val="20"/>
          <w:szCs w:val="20"/>
          <w:lang w:val="en-CA"/>
        </w:rPr>
        <w:t>.</w:t>
      </w:r>
    </w:p>
    <w:p w:rsidR="00024B55" w:rsidRDefault="002F56AD" w:rsidP="00024B55">
      <w:pPr>
        <w:tabs>
          <w:tab w:val="num" w:pos="720"/>
        </w:tabs>
        <w:spacing w:before="120"/>
        <w:ind w:left="1080" w:hanging="360"/>
        <w:jc w:val="both"/>
        <w:rPr>
          <w:sz w:val="20"/>
          <w:szCs w:val="20"/>
          <w:lang w:val="en-CA"/>
        </w:rPr>
      </w:pPr>
      <w:r w:rsidRPr="00ED6E21">
        <w:rPr>
          <w:sz w:val="20"/>
          <w:szCs w:val="20"/>
          <w:lang w:val="en-CA"/>
        </w:rPr>
        <w:t>d.</w:t>
      </w:r>
      <w:r w:rsidRPr="00ED6E21">
        <w:rPr>
          <w:sz w:val="20"/>
          <w:szCs w:val="20"/>
          <w:lang w:val="en-CA"/>
        </w:rPr>
        <w:tab/>
        <w:t>Unused cash = 100,000 – 20,000 – 10,000 – 60,000 = $10,000</w:t>
      </w:r>
    </w:p>
    <w:p w:rsidR="00024B55" w:rsidRDefault="008F0149" w:rsidP="00024B55">
      <w:pPr>
        <w:tabs>
          <w:tab w:val="num" w:pos="720"/>
        </w:tabs>
        <w:spacing w:before="120"/>
        <w:ind w:left="1080" w:hanging="360"/>
        <w:jc w:val="both"/>
        <w:rPr>
          <w:sz w:val="20"/>
          <w:szCs w:val="20"/>
          <w:lang w:val="en-CA"/>
        </w:rPr>
      </w:pPr>
      <w:r>
        <w:rPr>
          <w:sz w:val="20"/>
          <w:szCs w:val="20"/>
          <w:lang w:val="en-CA"/>
        </w:rPr>
        <w:tab/>
      </w:r>
      <w:r w:rsidR="002F56AD" w:rsidRPr="00ED6E21">
        <w:rPr>
          <w:sz w:val="20"/>
          <w:szCs w:val="20"/>
          <w:lang w:val="en-CA"/>
        </w:rPr>
        <w:t>Cash flows today = $10,000</w:t>
      </w:r>
    </w:p>
    <w:p w:rsidR="00024B55" w:rsidRDefault="008F0149" w:rsidP="00024B55">
      <w:pPr>
        <w:tabs>
          <w:tab w:val="num" w:pos="720"/>
        </w:tabs>
        <w:spacing w:before="120"/>
        <w:ind w:left="1080" w:hanging="360"/>
        <w:jc w:val="both"/>
        <w:rPr>
          <w:sz w:val="20"/>
          <w:szCs w:val="20"/>
          <w:lang w:val="en-CA"/>
        </w:rPr>
      </w:pPr>
      <w:r>
        <w:rPr>
          <w:sz w:val="20"/>
          <w:szCs w:val="20"/>
          <w:lang w:val="en-CA"/>
        </w:rPr>
        <w:tab/>
      </w:r>
      <w:r w:rsidR="002F56AD" w:rsidRPr="00ED6E21">
        <w:rPr>
          <w:sz w:val="20"/>
          <w:szCs w:val="20"/>
          <w:lang w:val="en-CA"/>
        </w:rPr>
        <w:t>Cash flows in one year = 30,000 + 25,000 + 80,000 = $135,000</w:t>
      </w:r>
    </w:p>
    <w:p w:rsidR="002F56AD" w:rsidRPr="00ED6E21" w:rsidRDefault="008F0149" w:rsidP="00024B55">
      <w:pPr>
        <w:tabs>
          <w:tab w:val="num" w:pos="720"/>
        </w:tabs>
        <w:spacing w:before="120"/>
        <w:ind w:left="1080" w:hanging="360"/>
        <w:jc w:val="both"/>
        <w:rPr>
          <w:sz w:val="20"/>
          <w:szCs w:val="20"/>
          <w:lang w:val="en-CA"/>
        </w:rPr>
      </w:pPr>
      <w:r>
        <w:rPr>
          <w:sz w:val="20"/>
          <w:szCs w:val="20"/>
          <w:lang w:val="en-CA"/>
        </w:rPr>
        <w:tab/>
      </w:r>
      <w:r w:rsidR="002D720E" w:rsidRPr="002D720E">
        <w:rPr>
          <w:position w:val="-24"/>
        </w:rPr>
        <w:object w:dxaOrig="4520" w:dyaOrig="620">
          <v:shape id="_x0000_i1047" type="#_x0000_t75" style="width:226.2pt;height:31.25pt" o:ole="">
            <v:imagedata r:id="rId51" o:title=""/>
          </v:shape>
          <o:OLEObject Type="Embed" ProgID="Equation.DSMT4" ShapeID="_x0000_i1047" DrawAspect="Content" ObjectID="_1587550504" r:id="rId52"/>
        </w:object>
      </w:r>
    </w:p>
    <w:p w:rsidR="002F56AD" w:rsidRPr="00ED6E21" w:rsidRDefault="002F56AD" w:rsidP="00024B55">
      <w:pPr>
        <w:tabs>
          <w:tab w:val="num" w:pos="720"/>
        </w:tabs>
        <w:spacing w:before="120"/>
        <w:ind w:left="1080" w:hanging="360"/>
        <w:jc w:val="both"/>
        <w:rPr>
          <w:sz w:val="20"/>
          <w:szCs w:val="20"/>
          <w:lang w:val="en-CA"/>
        </w:rPr>
      </w:pPr>
      <w:r w:rsidRPr="00ED6E21">
        <w:rPr>
          <w:sz w:val="20"/>
          <w:szCs w:val="20"/>
          <w:lang w:val="en-CA"/>
        </w:rPr>
        <w:t>e.</w:t>
      </w:r>
      <w:r w:rsidRPr="00ED6E21">
        <w:rPr>
          <w:sz w:val="20"/>
          <w:szCs w:val="20"/>
          <w:lang w:val="en-CA"/>
        </w:rPr>
        <w:tab/>
        <w:t xml:space="preserve">Results from </w:t>
      </w:r>
      <w:r w:rsidR="004D132D">
        <w:rPr>
          <w:sz w:val="20"/>
          <w:szCs w:val="20"/>
          <w:lang w:val="en-CA"/>
        </w:rPr>
        <w:t>(</w:t>
      </w:r>
      <w:r w:rsidRPr="00ED6E21">
        <w:rPr>
          <w:sz w:val="20"/>
          <w:szCs w:val="20"/>
          <w:lang w:val="en-CA"/>
        </w:rPr>
        <w:t>b</w:t>
      </w:r>
      <w:r w:rsidR="004D132D">
        <w:rPr>
          <w:sz w:val="20"/>
          <w:szCs w:val="20"/>
          <w:lang w:val="en-CA"/>
        </w:rPr>
        <w:t>)</w:t>
      </w:r>
      <w:r w:rsidRPr="00ED6E21">
        <w:rPr>
          <w:sz w:val="20"/>
          <w:szCs w:val="20"/>
          <w:lang w:val="en-CA"/>
        </w:rPr>
        <w:t xml:space="preserve">, </w:t>
      </w:r>
      <w:r w:rsidR="004D132D">
        <w:rPr>
          <w:sz w:val="20"/>
          <w:szCs w:val="20"/>
          <w:lang w:val="en-CA"/>
        </w:rPr>
        <w:t>(</w:t>
      </w:r>
      <w:r w:rsidRPr="00ED6E21">
        <w:rPr>
          <w:sz w:val="20"/>
          <w:szCs w:val="20"/>
          <w:lang w:val="en-CA"/>
        </w:rPr>
        <w:t>c</w:t>
      </w:r>
      <w:r w:rsidR="004D132D">
        <w:rPr>
          <w:sz w:val="20"/>
          <w:szCs w:val="20"/>
          <w:lang w:val="en-CA"/>
        </w:rPr>
        <w:t>)</w:t>
      </w:r>
      <w:r w:rsidRPr="00ED6E21">
        <w:rPr>
          <w:sz w:val="20"/>
          <w:szCs w:val="20"/>
          <w:lang w:val="en-CA"/>
        </w:rPr>
        <w:t xml:space="preserve">, and </w:t>
      </w:r>
      <w:r w:rsidR="004D132D">
        <w:rPr>
          <w:sz w:val="20"/>
          <w:szCs w:val="20"/>
          <w:lang w:val="en-CA"/>
        </w:rPr>
        <w:t>(</w:t>
      </w:r>
      <w:r w:rsidRPr="00ED6E21">
        <w:rPr>
          <w:sz w:val="20"/>
          <w:szCs w:val="20"/>
          <w:lang w:val="en-CA"/>
        </w:rPr>
        <w:t>d</w:t>
      </w:r>
      <w:r w:rsidR="004D132D">
        <w:rPr>
          <w:sz w:val="20"/>
          <w:szCs w:val="20"/>
          <w:lang w:val="en-CA"/>
        </w:rPr>
        <w:t>)</w:t>
      </w:r>
      <w:r w:rsidRPr="00ED6E21">
        <w:rPr>
          <w:sz w:val="20"/>
          <w:szCs w:val="20"/>
          <w:lang w:val="en-CA"/>
        </w:rPr>
        <w:t xml:space="preserve"> are the same because all methods value Xia’s assets today. Whether Xia pays out cash now or invests it at the risk-free rate, investors get the same value today. The point is that</w:t>
      </w:r>
      <w:r w:rsidR="00C54A65" w:rsidRPr="00ED6E21">
        <w:rPr>
          <w:sz w:val="20"/>
          <w:szCs w:val="20"/>
          <w:lang w:val="en-CA"/>
        </w:rPr>
        <w:t xml:space="preserve"> a</w:t>
      </w:r>
      <w:r w:rsidRPr="00ED6E21">
        <w:rPr>
          <w:sz w:val="20"/>
          <w:szCs w:val="20"/>
          <w:lang w:val="en-CA"/>
        </w:rPr>
        <w:t xml:space="preserve"> firm cannot increase its value by doing what investors can do by themselves (and </w:t>
      </w:r>
      <w:r w:rsidR="004D132D">
        <w:rPr>
          <w:sz w:val="20"/>
          <w:szCs w:val="20"/>
          <w:lang w:val="en-CA"/>
        </w:rPr>
        <w:t xml:space="preserve">this </w:t>
      </w:r>
      <w:r w:rsidRPr="00ED6E21">
        <w:rPr>
          <w:sz w:val="20"/>
          <w:szCs w:val="20"/>
          <w:lang w:val="en-CA"/>
        </w:rPr>
        <w:t>is the essence of the second separation principle).</w:t>
      </w:r>
    </w:p>
    <w:p w:rsidR="000E3201" w:rsidRPr="00111FAB" w:rsidRDefault="000E3201" w:rsidP="000E3201">
      <w:pPr>
        <w:rPr>
          <w:sz w:val="20"/>
          <w:szCs w:val="20"/>
          <w:lang w:val="en-CA"/>
        </w:rPr>
      </w:pPr>
    </w:p>
    <w:p w:rsidR="00F04DD1" w:rsidRPr="00ED6E21" w:rsidRDefault="00F04DD1" w:rsidP="00F04DD1">
      <w:pPr>
        <w:numPr>
          <w:ilvl w:val="1"/>
          <w:numId w:val="40"/>
        </w:numPr>
        <w:spacing w:before="240" w:after="120"/>
        <w:jc w:val="both"/>
        <w:rPr>
          <w:sz w:val="20"/>
          <w:szCs w:val="20"/>
          <w:lang w:val="en-CA"/>
        </w:rPr>
      </w:pPr>
    </w:p>
    <w:p w:rsidR="002F56AD" w:rsidRPr="00ED6E21" w:rsidRDefault="002F56AD" w:rsidP="00CD5BB9">
      <w:pPr>
        <w:tabs>
          <w:tab w:val="num" w:pos="720"/>
        </w:tabs>
        <w:spacing w:before="120"/>
        <w:ind w:left="1080" w:hanging="360"/>
        <w:jc w:val="both"/>
        <w:rPr>
          <w:sz w:val="20"/>
          <w:szCs w:val="20"/>
          <w:lang w:val="en-CA"/>
        </w:rPr>
      </w:pPr>
      <w:r w:rsidRPr="00ED6E21">
        <w:rPr>
          <w:sz w:val="20"/>
          <w:szCs w:val="20"/>
          <w:lang w:val="en-CA"/>
        </w:rPr>
        <w:t>a.</w:t>
      </w:r>
      <w:r w:rsidRPr="00ED6E21">
        <w:rPr>
          <w:sz w:val="20"/>
          <w:szCs w:val="20"/>
          <w:lang w:val="en-CA"/>
        </w:rPr>
        <w:tab/>
      </w:r>
      <w:r w:rsidR="002D720E" w:rsidRPr="00025957">
        <w:rPr>
          <w:position w:val="-4"/>
        </w:rPr>
        <w:object w:dxaOrig="560" w:dyaOrig="220">
          <v:shape id="_x0000_i1048" type="#_x0000_t75" style="width:27.85pt;height:10.85pt" o:ole="">
            <v:imagedata r:id="rId53" o:title=""/>
          </v:shape>
          <o:OLEObject Type="Embed" ProgID="Equation.DSMT4" ShapeID="_x0000_i1048" DrawAspect="Content" ObjectID="_1587550505" r:id="rId54"/>
        </w:object>
      </w:r>
      <w:r w:rsidRPr="00ED6E21">
        <w:rPr>
          <w:sz w:val="20"/>
          <w:szCs w:val="20"/>
          <w:lang w:val="en-CA"/>
        </w:rPr>
        <w:t xml:space="preserve"> pays </w:t>
      </w:r>
      <w:r w:rsidR="002D720E" w:rsidRPr="002D720E">
        <w:rPr>
          <w:position w:val="-6"/>
        </w:rPr>
        <w:object w:dxaOrig="480" w:dyaOrig="260">
          <v:shape id="_x0000_i1049" type="#_x0000_t75" style="width:23.75pt;height:12.9pt" o:ole="">
            <v:imagedata r:id="rId55" o:title=""/>
          </v:shape>
          <o:OLEObject Type="Embed" ProgID="Equation.DSMT4" ShapeID="_x0000_i1049" DrawAspect="Content" ObjectID="_1587550506" r:id="rId56"/>
        </w:object>
      </w:r>
      <w:r w:rsidRPr="00ED6E21">
        <w:rPr>
          <w:sz w:val="20"/>
          <w:szCs w:val="20"/>
          <w:lang w:val="en-CA"/>
        </w:rPr>
        <w:t xml:space="preserve"> in both cases (i.e., it is risk free).</w:t>
      </w:r>
    </w:p>
    <w:p w:rsidR="002F56AD" w:rsidRPr="00ED6E21" w:rsidRDefault="002F56AD" w:rsidP="00094B53">
      <w:pPr>
        <w:tabs>
          <w:tab w:val="left" w:pos="720"/>
        </w:tabs>
        <w:spacing w:before="120"/>
        <w:ind w:left="1080" w:hanging="360"/>
        <w:jc w:val="both"/>
        <w:rPr>
          <w:sz w:val="20"/>
          <w:szCs w:val="20"/>
          <w:lang w:val="en-CA"/>
        </w:rPr>
      </w:pPr>
      <w:r w:rsidRPr="00ED6E21">
        <w:rPr>
          <w:sz w:val="20"/>
          <w:szCs w:val="20"/>
          <w:lang w:val="en-CA"/>
        </w:rPr>
        <w:t>b.</w:t>
      </w:r>
      <w:r w:rsidRPr="00ED6E21">
        <w:rPr>
          <w:sz w:val="20"/>
          <w:szCs w:val="20"/>
          <w:lang w:val="en-CA"/>
        </w:rPr>
        <w:tab/>
        <w:t>Market price</w:t>
      </w:r>
      <w:r w:rsidR="002D720E" w:rsidRPr="002D720E">
        <w:rPr>
          <w:position w:val="-6"/>
        </w:rPr>
        <w:object w:dxaOrig="1579" w:dyaOrig="240">
          <v:shape id="_x0000_i1050" type="#_x0000_t75" style="width:78.8pt;height:12.25pt" o:ole="">
            <v:imagedata r:id="rId57" o:title=""/>
          </v:shape>
          <o:OLEObject Type="Embed" ProgID="Equation.DSMT4" ShapeID="_x0000_i1050" DrawAspect="Content" ObjectID="_1587550507" r:id="rId58"/>
        </w:object>
      </w:r>
      <w:r w:rsidRPr="00ED6E21">
        <w:rPr>
          <w:sz w:val="20"/>
          <w:szCs w:val="20"/>
          <w:lang w:val="en-CA"/>
        </w:rPr>
        <w:t>. Expected return is</w:t>
      </w:r>
      <w:r w:rsidR="002D720E" w:rsidRPr="002D720E">
        <w:rPr>
          <w:position w:val="-24"/>
        </w:rPr>
        <w:object w:dxaOrig="1900" w:dyaOrig="620">
          <v:shape id="_x0000_i1051" type="#_x0000_t75" style="width:95.1pt;height:31.25pt" o:ole="">
            <v:imagedata r:id="rId59" o:title=""/>
          </v:shape>
          <o:OLEObject Type="Embed" ProgID="Equation.DSMT4" ShapeID="_x0000_i1051" DrawAspect="Content" ObjectID="_1587550508" r:id="rId60"/>
        </w:object>
      </w:r>
      <w:r w:rsidRPr="00ED6E21">
        <w:rPr>
          <w:sz w:val="20"/>
          <w:szCs w:val="20"/>
          <w:lang w:val="en-CA"/>
        </w:rPr>
        <w:t>.</w:t>
      </w:r>
    </w:p>
    <w:p w:rsidR="002F56AD" w:rsidRPr="00ED6E21" w:rsidRDefault="002F56AD" w:rsidP="00CD5BB9">
      <w:pPr>
        <w:tabs>
          <w:tab w:val="left" w:pos="720"/>
        </w:tabs>
        <w:spacing w:before="120"/>
        <w:ind w:left="1080" w:hanging="360"/>
        <w:jc w:val="both"/>
        <w:rPr>
          <w:sz w:val="20"/>
          <w:szCs w:val="20"/>
          <w:lang w:val="en-CA"/>
        </w:rPr>
      </w:pPr>
      <w:r w:rsidRPr="00ED6E21">
        <w:rPr>
          <w:sz w:val="20"/>
          <w:szCs w:val="20"/>
          <w:lang w:val="en-CA"/>
        </w:rPr>
        <w:t>c.</w:t>
      </w:r>
      <w:r w:rsidRPr="00ED6E21">
        <w:rPr>
          <w:sz w:val="20"/>
          <w:szCs w:val="20"/>
          <w:lang w:val="en-CA"/>
        </w:rPr>
        <w:tab/>
        <w:t>Since the combination of A and B gives a certain payoff of $600, this is a risk</w:t>
      </w:r>
      <w:r w:rsidR="00540707" w:rsidRPr="00ED6E21">
        <w:rPr>
          <w:sz w:val="20"/>
          <w:szCs w:val="20"/>
          <w:lang w:val="en-CA"/>
        </w:rPr>
        <w:t>-</w:t>
      </w:r>
      <w:r w:rsidRPr="00ED6E21">
        <w:rPr>
          <w:sz w:val="20"/>
          <w:szCs w:val="20"/>
          <w:lang w:val="en-CA"/>
        </w:rPr>
        <w:t>free security. Thus</w:t>
      </w:r>
      <w:r w:rsidR="004468AE">
        <w:rPr>
          <w:sz w:val="20"/>
          <w:szCs w:val="20"/>
          <w:lang w:val="en-CA"/>
        </w:rPr>
        <w:t>,</w:t>
      </w:r>
      <w:r w:rsidRPr="00ED6E21">
        <w:rPr>
          <w:sz w:val="20"/>
          <w:szCs w:val="20"/>
          <w:lang w:val="en-CA"/>
        </w:rPr>
        <w:t xml:space="preserve"> its expected return calculated in (b) is the risk-free interest rate, so the risk-free interest rate is </w:t>
      </w:r>
      <w:r w:rsidR="00094B53">
        <w:rPr>
          <w:sz w:val="20"/>
          <w:szCs w:val="20"/>
          <w:lang w:val="en-CA"/>
        </w:rPr>
        <w:t>3.986</w:t>
      </w:r>
      <w:r w:rsidRPr="00ED6E21">
        <w:rPr>
          <w:sz w:val="20"/>
          <w:szCs w:val="20"/>
          <w:lang w:val="en-CA"/>
        </w:rPr>
        <w:t>%.</w:t>
      </w:r>
    </w:p>
    <w:p w:rsidR="000E3201" w:rsidRPr="00816FA2" w:rsidRDefault="000E3201" w:rsidP="00816FA2">
      <w:pPr>
        <w:rPr>
          <w:sz w:val="20"/>
          <w:szCs w:val="20"/>
          <w:lang w:val="en-CA"/>
        </w:rPr>
      </w:pPr>
    </w:p>
    <w:p w:rsidR="00F04DD1" w:rsidRPr="00ED6E21" w:rsidRDefault="00F04DD1" w:rsidP="00F04DD1">
      <w:pPr>
        <w:numPr>
          <w:ilvl w:val="1"/>
          <w:numId w:val="40"/>
        </w:numPr>
        <w:spacing w:before="240" w:after="120"/>
        <w:jc w:val="both"/>
        <w:rPr>
          <w:sz w:val="20"/>
          <w:szCs w:val="20"/>
          <w:lang w:val="en-CA"/>
        </w:rPr>
      </w:pPr>
    </w:p>
    <w:p w:rsidR="002F56AD" w:rsidRPr="00ED6E21" w:rsidRDefault="002F56AD" w:rsidP="00EB6D1E">
      <w:pPr>
        <w:tabs>
          <w:tab w:val="num" w:pos="720"/>
        </w:tabs>
        <w:spacing w:before="120"/>
        <w:ind w:left="1080" w:hanging="360"/>
        <w:rPr>
          <w:sz w:val="20"/>
          <w:szCs w:val="20"/>
          <w:lang w:val="en-CA"/>
        </w:rPr>
      </w:pPr>
      <w:r w:rsidRPr="00ED6E21">
        <w:rPr>
          <w:sz w:val="20"/>
          <w:szCs w:val="20"/>
          <w:lang w:val="en-CA"/>
        </w:rPr>
        <w:t>a.</w:t>
      </w:r>
      <w:r w:rsidR="00E94749" w:rsidRPr="00ED6E21">
        <w:rPr>
          <w:sz w:val="20"/>
          <w:szCs w:val="20"/>
          <w:lang w:val="en-CA"/>
        </w:rPr>
        <w:tab/>
      </w:r>
      <w:r w:rsidR="002D720E" w:rsidRPr="002D720E">
        <w:rPr>
          <w:position w:val="-6"/>
        </w:rPr>
        <w:object w:dxaOrig="1040" w:dyaOrig="240">
          <v:shape id="_x0000_i1052" type="#_x0000_t75" style="width:51.6pt;height:12.25pt" o:ole="">
            <v:imagedata r:id="rId61" o:title=""/>
          </v:shape>
          <o:OLEObject Type="Embed" ProgID="Equation.DSMT4" ShapeID="_x0000_i1052" DrawAspect="Content" ObjectID="_1587550509" r:id="rId62"/>
        </w:object>
      </w:r>
    </w:p>
    <w:p w:rsidR="002F56AD" w:rsidRPr="00ED6E21" w:rsidRDefault="002F56AD" w:rsidP="00EB6D1E">
      <w:pPr>
        <w:tabs>
          <w:tab w:val="num" w:pos="720"/>
        </w:tabs>
        <w:spacing w:before="120"/>
        <w:ind w:left="1080" w:hanging="360"/>
        <w:rPr>
          <w:sz w:val="20"/>
          <w:szCs w:val="20"/>
          <w:lang w:val="en-CA"/>
        </w:rPr>
      </w:pPr>
      <w:r w:rsidRPr="00ED6E21">
        <w:rPr>
          <w:sz w:val="20"/>
          <w:szCs w:val="20"/>
          <w:lang w:val="en-CA"/>
        </w:rPr>
        <w:t>b.</w:t>
      </w:r>
      <w:r w:rsidRPr="00ED6E21">
        <w:rPr>
          <w:sz w:val="20"/>
          <w:szCs w:val="20"/>
          <w:lang w:val="en-CA"/>
        </w:rPr>
        <w:tab/>
        <w:t>D = 3B + A</w:t>
      </w:r>
    </w:p>
    <w:p w:rsidR="002F56AD" w:rsidRPr="00ED6E21" w:rsidRDefault="002F56AD" w:rsidP="00EB6D1E">
      <w:pPr>
        <w:tabs>
          <w:tab w:val="num" w:pos="720"/>
        </w:tabs>
        <w:spacing w:before="120"/>
        <w:ind w:left="1080" w:hanging="360"/>
        <w:rPr>
          <w:sz w:val="20"/>
          <w:szCs w:val="20"/>
          <w:lang w:val="en-CA"/>
        </w:rPr>
      </w:pPr>
      <w:r w:rsidRPr="00ED6E21">
        <w:rPr>
          <w:sz w:val="20"/>
          <w:szCs w:val="20"/>
          <w:lang w:val="en-CA"/>
        </w:rPr>
        <w:t>c.</w:t>
      </w:r>
      <w:r w:rsidRPr="00ED6E21">
        <w:rPr>
          <w:sz w:val="20"/>
          <w:szCs w:val="20"/>
          <w:lang w:val="en-CA"/>
        </w:rPr>
        <w:tab/>
      </w:r>
      <w:r w:rsidR="004468AE">
        <w:rPr>
          <w:sz w:val="20"/>
          <w:szCs w:val="20"/>
          <w:lang w:val="en-CA"/>
        </w:rPr>
        <w:t>No-arbitrage p</w:t>
      </w:r>
      <w:r w:rsidRPr="00ED6E21">
        <w:rPr>
          <w:sz w:val="20"/>
          <w:szCs w:val="20"/>
          <w:lang w:val="en-CA"/>
        </w:rPr>
        <w:t xml:space="preserve">rice of </w:t>
      </w:r>
      <w:r w:rsidR="002D720E" w:rsidRPr="002D720E">
        <w:rPr>
          <w:position w:val="-6"/>
        </w:rPr>
        <w:object w:dxaOrig="2120" w:dyaOrig="240">
          <v:shape id="_x0000_i1053" type="#_x0000_t75" style="width:105.95pt;height:12.25pt" o:ole="">
            <v:imagedata r:id="rId63" o:title=""/>
          </v:shape>
          <o:OLEObject Type="Embed" ProgID="Equation.DSMT4" ShapeID="_x0000_i1053" DrawAspect="Content" ObjectID="_1587550510" r:id="rId64"/>
        </w:object>
      </w:r>
    </w:p>
    <w:p w:rsidR="002F56AD" w:rsidRPr="00ED6E21" w:rsidRDefault="002F56AD" w:rsidP="00EB6D1E">
      <w:pPr>
        <w:tabs>
          <w:tab w:val="num" w:pos="720"/>
        </w:tabs>
        <w:spacing w:before="120"/>
        <w:ind w:left="1080" w:hanging="360"/>
        <w:rPr>
          <w:sz w:val="20"/>
          <w:szCs w:val="20"/>
          <w:lang w:val="en-CA"/>
        </w:rPr>
      </w:pPr>
      <w:r w:rsidRPr="00ED6E21">
        <w:rPr>
          <w:sz w:val="20"/>
          <w:szCs w:val="20"/>
          <w:lang w:val="en-CA"/>
        </w:rPr>
        <w:t>d.</w:t>
      </w:r>
      <w:r w:rsidRPr="00ED6E21">
        <w:rPr>
          <w:sz w:val="20"/>
          <w:szCs w:val="20"/>
          <w:lang w:val="en-CA"/>
        </w:rPr>
        <w:tab/>
      </w:r>
      <w:r w:rsidR="004468AE">
        <w:rPr>
          <w:sz w:val="20"/>
          <w:szCs w:val="20"/>
          <w:lang w:val="en-CA"/>
        </w:rPr>
        <w:t>No-arbitrage p</w:t>
      </w:r>
      <w:r w:rsidRPr="00ED6E21">
        <w:rPr>
          <w:sz w:val="20"/>
          <w:szCs w:val="20"/>
          <w:lang w:val="en-CA"/>
        </w:rPr>
        <w:t xml:space="preserve">rice of </w:t>
      </w:r>
      <w:r w:rsidR="002D720E" w:rsidRPr="002D720E">
        <w:rPr>
          <w:position w:val="-6"/>
        </w:rPr>
        <w:object w:dxaOrig="2140" w:dyaOrig="240">
          <v:shape id="_x0000_i1054" type="#_x0000_t75" style="width:107.3pt;height:12.25pt" o:ole="">
            <v:imagedata r:id="rId65" o:title=""/>
          </v:shape>
          <o:OLEObject Type="Embed" ProgID="Equation.DSMT4" ShapeID="_x0000_i1054" DrawAspect="Content" ObjectID="_1587550511" r:id="rId66"/>
        </w:object>
      </w:r>
    </w:p>
    <w:p w:rsidR="002F56AD" w:rsidRPr="00ED6E21" w:rsidRDefault="002F56AD" w:rsidP="00EB6D1E">
      <w:pPr>
        <w:tabs>
          <w:tab w:val="num" w:pos="720"/>
        </w:tabs>
        <w:spacing w:before="120"/>
        <w:ind w:left="1080" w:hanging="360"/>
        <w:rPr>
          <w:sz w:val="20"/>
          <w:szCs w:val="20"/>
          <w:lang w:val="en-CA"/>
        </w:rPr>
      </w:pPr>
      <w:r w:rsidRPr="00ED6E21">
        <w:rPr>
          <w:sz w:val="20"/>
          <w:szCs w:val="20"/>
          <w:lang w:val="en-CA"/>
        </w:rPr>
        <w:lastRenderedPageBreak/>
        <w:t>e.</w:t>
      </w:r>
      <w:r w:rsidRPr="00ED6E21">
        <w:rPr>
          <w:sz w:val="20"/>
          <w:szCs w:val="20"/>
          <w:lang w:val="en-CA"/>
        </w:rPr>
        <w:tab/>
        <w:t>Expected payoff of C is</w:t>
      </w:r>
      <w:r w:rsidR="002D720E" w:rsidRPr="002D720E">
        <w:rPr>
          <w:position w:val="-24"/>
        </w:rPr>
        <w:object w:dxaOrig="1660" w:dyaOrig="620">
          <v:shape id="_x0000_i1055" type="#_x0000_t75" style="width:82.85pt;height:31.25pt" o:ole="">
            <v:imagedata r:id="rId67" o:title=""/>
          </v:shape>
          <o:OLEObject Type="Embed" ProgID="Equation.DSMT4" ShapeID="_x0000_i1055" DrawAspect="Content" ObjectID="_1587550512" r:id="rId68"/>
        </w:object>
      </w:r>
      <w:r w:rsidRPr="00ED6E21">
        <w:rPr>
          <w:sz w:val="20"/>
          <w:szCs w:val="20"/>
          <w:lang w:val="en-CA"/>
        </w:rPr>
        <w:t>. Expected return</w:t>
      </w:r>
      <w:r w:rsidR="002D720E" w:rsidRPr="002D720E">
        <w:rPr>
          <w:position w:val="-24"/>
        </w:rPr>
        <w:object w:dxaOrig="1980" w:dyaOrig="620">
          <v:shape id="_x0000_i1056" type="#_x0000_t75" style="width:99.15pt;height:31.25pt" o:ole="">
            <v:imagedata r:id="rId69" o:title=""/>
          </v:shape>
          <o:OLEObject Type="Embed" ProgID="Equation.DSMT4" ShapeID="_x0000_i1056" DrawAspect="Content" ObjectID="_1587550513" r:id="rId70"/>
        </w:object>
      </w:r>
      <w:r w:rsidRPr="00ED6E21">
        <w:rPr>
          <w:sz w:val="20"/>
          <w:szCs w:val="20"/>
          <w:lang w:val="en-CA"/>
        </w:rPr>
        <w:t xml:space="preserve">. </w:t>
      </w:r>
    </w:p>
    <w:p w:rsidR="002F56AD" w:rsidRPr="00ED6E21" w:rsidRDefault="002F56AD" w:rsidP="00EB6D1E">
      <w:pPr>
        <w:tabs>
          <w:tab w:val="num" w:pos="720"/>
        </w:tabs>
        <w:spacing w:before="120"/>
        <w:ind w:left="1080" w:hanging="360"/>
        <w:rPr>
          <w:sz w:val="20"/>
          <w:szCs w:val="20"/>
          <w:lang w:val="en-CA"/>
        </w:rPr>
      </w:pPr>
      <w:r w:rsidRPr="00ED6E21">
        <w:rPr>
          <w:sz w:val="20"/>
          <w:szCs w:val="20"/>
          <w:lang w:val="en-CA"/>
        </w:rPr>
        <w:tab/>
        <w:t xml:space="preserve">Risk premium </w:t>
      </w:r>
      <w:r w:rsidR="002D720E" w:rsidRPr="002D720E">
        <w:rPr>
          <w:position w:val="-6"/>
        </w:rPr>
        <w:object w:dxaOrig="1620" w:dyaOrig="240">
          <v:shape id="_x0000_i1057" type="#_x0000_t75" style="width:80.85pt;height:12.25pt" o:ole="">
            <v:imagedata r:id="rId71" o:title=""/>
          </v:shape>
          <o:OLEObject Type="Embed" ProgID="Equation.DSMT4" ShapeID="_x0000_i1057" DrawAspect="Content" ObjectID="_1587550514" r:id="rId72"/>
        </w:object>
      </w:r>
      <w:r w:rsidR="00E94749" w:rsidRPr="00ED6E21">
        <w:rPr>
          <w:sz w:val="20"/>
          <w:szCs w:val="20"/>
          <w:lang w:val="en-CA"/>
        </w:rPr>
        <w:t>.</w:t>
      </w:r>
    </w:p>
    <w:p w:rsidR="002F56AD" w:rsidRPr="00ED6E21" w:rsidRDefault="002F56AD" w:rsidP="00EB6D1E">
      <w:pPr>
        <w:tabs>
          <w:tab w:val="num" w:pos="720"/>
        </w:tabs>
        <w:spacing w:before="120"/>
        <w:ind w:left="1080" w:hanging="360"/>
        <w:rPr>
          <w:sz w:val="20"/>
          <w:szCs w:val="20"/>
          <w:lang w:val="en-CA"/>
        </w:rPr>
      </w:pPr>
      <w:r w:rsidRPr="00ED6E21">
        <w:rPr>
          <w:sz w:val="20"/>
          <w:szCs w:val="20"/>
          <w:lang w:val="en-CA"/>
        </w:rPr>
        <w:t>f.</w:t>
      </w:r>
      <w:r w:rsidRPr="00ED6E21">
        <w:rPr>
          <w:sz w:val="20"/>
          <w:szCs w:val="20"/>
          <w:lang w:val="en-CA"/>
        </w:rPr>
        <w:tab/>
        <w:t>Expected payoff of D is</w:t>
      </w:r>
      <w:r w:rsidR="002D720E" w:rsidRPr="002D720E">
        <w:rPr>
          <w:position w:val="-24"/>
        </w:rPr>
        <w:object w:dxaOrig="1680" w:dyaOrig="620">
          <v:shape id="_x0000_i1058" type="#_x0000_t75" style="width:84.25pt;height:31.25pt" o:ole="">
            <v:imagedata r:id="rId73" o:title=""/>
          </v:shape>
          <o:OLEObject Type="Embed" ProgID="Equation.DSMT4" ShapeID="_x0000_i1058" DrawAspect="Content" ObjectID="_1587550515" r:id="rId74"/>
        </w:object>
      </w:r>
      <w:r w:rsidRPr="00ED6E21">
        <w:rPr>
          <w:sz w:val="20"/>
          <w:szCs w:val="20"/>
          <w:lang w:val="en-CA"/>
        </w:rPr>
        <w:t>. Expected return</w:t>
      </w:r>
      <w:r w:rsidR="002D720E" w:rsidRPr="002D720E">
        <w:rPr>
          <w:position w:val="-24"/>
        </w:rPr>
        <w:object w:dxaOrig="2020" w:dyaOrig="620">
          <v:shape id="_x0000_i1059" type="#_x0000_t75" style="width:101.2pt;height:31.25pt" o:ole="">
            <v:imagedata r:id="rId75" o:title=""/>
          </v:shape>
          <o:OLEObject Type="Embed" ProgID="Equation.DSMT4" ShapeID="_x0000_i1059" DrawAspect="Content" ObjectID="_1587550516" r:id="rId76"/>
        </w:object>
      </w:r>
      <w:r w:rsidRPr="00ED6E21">
        <w:rPr>
          <w:sz w:val="20"/>
          <w:szCs w:val="20"/>
          <w:lang w:val="en-CA"/>
        </w:rPr>
        <w:t xml:space="preserve">. </w:t>
      </w:r>
    </w:p>
    <w:p w:rsidR="002F56AD" w:rsidRPr="00ED6E21" w:rsidRDefault="002F56AD" w:rsidP="00EB6D1E">
      <w:pPr>
        <w:tabs>
          <w:tab w:val="num" w:pos="720"/>
        </w:tabs>
        <w:spacing w:before="120"/>
        <w:ind w:left="1080" w:hanging="360"/>
        <w:rPr>
          <w:sz w:val="20"/>
          <w:szCs w:val="20"/>
          <w:lang w:val="en-CA"/>
        </w:rPr>
      </w:pPr>
      <w:r w:rsidRPr="00ED6E21">
        <w:rPr>
          <w:sz w:val="20"/>
          <w:szCs w:val="20"/>
          <w:lang w:val="en-CA"/>
        </w:rPr>
        <w:tab/>
        <w:t xml:space="preserve">Risk premium </w:t>
      </w:r>
      <w:r w:rsidR="002D720E" w:rsidRPr="002D720E">
        <w:rPr>
          <w:position w:val="-6"/>
        </w:rPr>
        <w:object w:dxaOrig="1680" w:dyaOrig="240">
          <v:shape id="_x0000_i1060" type="#_x0000_t75" style="width:84.25pt;height:12.25pt" o:ole="">
            <v:imagedata r:id="rId77" o:title=""/>
          </v:shape>
          <o:OLEObject Type="Embed" ProgID="Equation.DSMT4" ShapeID="_x0000_i1060" DrawAspect="Content" ObjectID="_1587550517" r:id="rId78"/>
        </w:object>
      </w:r>
      <w:r w:rsidR="00E94749" w:rsidRPr="00ED6E21">
        <w:rPr>
          <w:sz w:val="20"/>
          <w:szCs w:val="20"/>
          <w:lang w:val="en-CA"/>
        </w:rPr>
        <w:t>.</w:t>
      </w:r>
    </w:p>
    <w:p w:rsidR="002F56AD" w:rsidRPr="00ED6E21" w:rsidRDefault="002F56AD" w:rsidP="00EB6D1E">
      <w:pPr>
        <w:tabs>
          <w:tab w:val="num" w:pos="720"/>
        </w:tabs>
        <w:spacing w:before="120"/>
        <w:ind w:left="1080" w:hanging="360"/>
        <w:rPr>
          <w:sz w:val="20"/>
          <w:szCs w:val="20"/>
          <w:lang w:val="en-CA"/>
        </w:rPr>
      </w:pPr>
      <w:r w:rsidRPr="00ED6E21">
        <w:rPr>
          <w:sz w:val="20"/>
          <w:szCs w:val="20"/>
          <w:lang w:val="en-CA"/>
        </w:rPr>
        <w:t>g.</w:t>
      </w:r>
      <w:r w:rsidRPr="00ED6E21">
        <w:rPr>
          <w:sz w:val="20"/>
          <w:szCs w:val="20"/>
          <w:lang w:val="en-CA"/>
        </w:rPr>
        <w:tab/>
        <w:t>Return when strong</w:t>
      </w:r>
      <w:r w:rsidR="002D720E" w:rsidRPr="002D720E">
        <w:rPr>
          <w:position w:val="-24"/>
        </w:rPr>
        <w:object w:dxaOrig="1860" w:dyaOrig="620">
          <v:shape id="_x0000_i1061" type="#_x0000_t75" style="width:93.05pt;height:31.25pt" o:ole="">
            <v:imagedata r:id="rId79" o:title=""/>
          </v:shape>
          <o:OLEObject Type="Embed" ProgID="Equation.DSMT4" ShapeID="_x0000_i1061" DrawAspect="Content" ObjectID="_1587550518" r:id="rId80"/>
        </w:object>
      </w:r>
      <w:r w:rsidRPr="00ED6E21">
        <w:rPr>
          <w:sz w:val="20"/>
          <w:szCs w:val="20"/>
          <w:lang w:val="en-CA"/>
        </w:rPr>
        <w:t>, return when weak</w:t>
      </w:r>
      <w:r w:rsidR="002D720E" w:rsidRPr="002D720E">
        <w:rPr>
          <w:position w:val="-24"/>
        </w:rPr>
        <w:object w:dxaOrig="1880" w:dyaOrig="620">
          <v:shape id="_x0000_i1062" type="#_x0000_t75" style="width:93.75pt;height:31.25pt" o:ole="">
            <v:imagedata r:id="rId81" o:title=""/>
          </v:shape>
          <o:OLEObject Type="Embed" ProgID="Equation.DSMT4" ShapeID="_x0000_i1062" DrawAspect="Content" ObjectID="_1587550519" r:id="rId82"/>
        </w:object>
      </w:r>
      <w:r w:rsidRPr="00ED6E21">
        <w:rPr>
          <w:sz w:val="20"/>
          <w:szCs w:val="20"/>
          <w:lang w:val="en-CA"/>
        </w:rPr>
        <w:t xml:space="preserve">. </w:t>
      </w:r>
    </w:p>
    <w:p w:rsidR="002F56AD" w:rsidRPr="00ED6E21" w:rsidRDefault="002F56AD" w:rsidP="00EB6D1E">
      <w:pPr>
        <w:tabs>
          <w:tab w:val="num" w:pos="720"/>
        </w:tabs>
        <w:spacing w:before="120"/>
        <w:ind w:left="1080" w:hanging="360"/>
        <w:rPr>
          <w:sz w:val="20"/>
          <w:szCs w:val="20"/>
          <w:lang w:val="en-CA"/>
        </w:rPr>
      </w:pPr>
      <w:r w:rsidRPr="00ED6E21">
        <w:rPr>
          <w:sz w:val="20"/>
          <w:szCs w:val="20"/>
          <w:lang w:val="en-CA"/>
        </w:rPr>
        <w:tab/>
        <w:t xml:space="preserve">Difference </w:t>
      </w:r>
      <w:r w:rsidR="002D720E" w:rsidRPr="002D720E">
        <w:rPr>
          <w:position w:val="-12"/>
        </w:rPr>
        <w:object w:dxaOrig="1820" w:dyaOrig="360">
          <v:shape id="_x0000_i1063" type="#_x0000_t75" style="width:91pt;height:18.35pt" o:ole="">
            <v:imagedata r:id="rId83" o:title=""/>
          </v:shape>
          <o:OLEObject Type="Embed" ProgID="Equation.DSMT4" ShapeID="_x0000_i1063" DrawAspect="Content" ObjectID="_1587550520" r:id="rId84"/>
        </w:object>
      </w:r>
      <w:r w:rsidR="00E94749" w:rsidRPr="00ED6E21">
        <w:rPr>
          <w:sz w:val="20"/>
          <w:szCs w:val="20"/>
          <w:lang w:val="en-CA"/>
        </w:rPr>
        <w:t>.</w:t>
      </w:r>
    </w:p>
    <w:p w:rsidR="002F56AD" w:rsidRPr="00ED6E21" w:rsidRDefault="002F56AD" w:rsidP="00EB6D1E">
      <w:pPr>
        <w:tabs>
          <w:tab w:val="num" w:pos="720"/>
        </w:tabs>
        <w:spacing w:before="120"/>
        <w:ind w:left="1080" w:hanging="360"/>
        <w:rPr>
          <w:sz w:val="20"/>
          <w:szCs w:val="20"/>
          <w:lang w:val="en-CA"/>
        </w:rPr>
      </w:pPr>
      <w:r w:rsidRPr="00ED6E21">
        <w:rPr>
          <w:sz w:val="20"/>
          <w:szCs w:val="20"/>
          <w:lang w:val="en-CA"/>
        </w:rPr>
        <w:t>h.</w:t>
      </w:r>
      <w:r w:rsidRPr="00ED6E21">
        <w:rPr>
          <w:sz w:val="20"/>
          <w:szCs w:val="20"/>
          <w:lang w:val="en-CA"/>
        </w:rPr>
        <w:tab/>
        <w:t>Price of C given 10% risk premium = expected cash flow discounted using risk</w:t>
      </w:r>
      <w:r w:rsidR="00B53B1D">
        <w:rPr>
          <w:sz w:val="20"/>
          <w:szCs w:val="20"/>
          <w:lang w:val="en-CA"/>
        </w:rPr>
        <w:t>-</w:t>
      </w:r>
      <w:r w:rsidRPr="00ED6E21">
        <w:rPr>
          <w:sz w:val="20"/>
          <w:szCs w:val="20"/>
          <w:lang w:val="en-CA"/>
        </w:rPr>
        <w:t>adjusted rate</w:t>
      </w:r>
      <w:r w:rsidR="00DE1847">
        <w:rPr>
          <w:sz w:val="20"/>
          <w:szCs w:val="20"/>
          <w:lang w:val="en-CA"/>
        </w:rPr>
        <w:t xml:space="preserve"> </w:t>
      </w:r>
      <w:r w:rsidR="002D720E" w:rsidRPr="002D720E">
        <w:rPr>
          <w:position w:val="-24"/>
        </w:rPr>
        <w:object w:dxaOrig="1400" w:dyaOrig="620">
          <v:shape id="_x0000_i1064" type="#_x0000_t75" style="width:69.95pt;height:31.25pt" o:ole="">
            <v:imagedata r:id="rId85" o:title=""/>
          </v:shape>
          <o:OLEObject Type="Embed" ProgID="Equation.DSMT4" ShapeID="_x0000_i1064" DrawAspect="Content" ObjectID="_1587550521" r:id="rId86"/>
        </w:object>
      </w:r>
      <w:r w:rsidRPr="00ED6E21">
        <w:rPr>
          <w:sz w:val="20"/>
          <w:szCs w:val="20"/>
          <w:lang w:val="en-CA"/>
        </w:rPr>
        <w:t>.</w:t>
      </w:r>
    </w:p>
    <w:p w:rsidR="002F56AD" w:rsidRPr="00ED6E21" w:rsidRDefault="002F56AD" w:rsidP="00EB6D1E">
      <w:pPr>
        <w:tabs>
          <w:tab w:val="num" w:pos="720"/>
        </w:tabs>
        <w:spacing w:before="120"/>
        <w:ind w:left="1080" w:hanging="360"/>
        <w:rPr>
          <w:sz w:val="20"/>
          <w:szCs w:val="20"/>
          <w:lang w:val="en-CA"/>
        </w:rPr>
      </w:pPr>
      <w:r w:rsidRPr="00ED6E21">
        <w:rPr>
          <w:sz w:val="20"/>
          <w:szCs w:val="20"/>
          <w:lang w:val="en-CA"/>
        </w:rPr>
        <w:tab/>
        <w:t xml:space="preserve">Buy </w:t>
      </w:r>
      <w:r w:rsidR="00C170D7" w:rsidRPr="002D720E">
        <w:rPr>
          <w:position w:val="-6"/>
        </w:rPr>
        <w:object w:dxaOrig="620" w:dyaOrig="240">
          <v:shape id="_x0000_i1093" type="#_x0000_t75" style="width:30.55pt;height:12.25pt" o:ole="">
            <v:imagedata r:id="rId87" o:title=""/>
          </v:shape>
          <o:OLEObject Type="Embed" ProgID="Equation.DSMT4" ShapeID="_x0000_i1093" DrawAspect="Content" ObjectID="_1587550522" r:id="rId88"/>
        </w:object>
      </w:r>
      <w:r w:rsidRPr="00ED6E21">
        <w:rPr>
          <w:sz w:val="20"/>
          <w:szCs w:val="20"/>
          <w:lang w:val="en-CA"/>
        </w:rPr>
        <w:t xml:space="preserve"> for 1039, sell C for 1053, and earn a profit of</w:t>
      </w:r>
      <w:r w:rsidR="004D132D">
        <w:rPr>
          <w:sz w:val="20"/>
          <w:szCs w:val="20"/>
          <w:lang w:val="en-CA"/>
        </w:rPr>
        <w:t xml:space="preserve"> </w:t>
      </w:r>
      <w:r w:rsidR="002D720E" w:rsidRPr="002D720E">
        <w:rPr>
          <w:position w:val="-6"/>
        </w:rPr>
        <w:object w:dxaOrig="1560" w:dyaOrig="260">
          <v:shape id="_x0000_i1065" type="#_x0000_t75" style="width:78.1pt;height:12.9pt" o:ole="">
            <v:imagedata r:id="rId89" o:title=""/>
          </v:shape>
          <o:OLEObject Type="Embed" ProgID="Equation.DSMT4" ShapeID="_x0000_i1065" DrawAspect="Content" ObjectID="_1587550523" r:id="rId90"/>
        </w:object>
      </w:r>
      <w:r w:rsidRPr="00ED6E21">
        <w:rPr>
          <w:sz w:val="20"/>
          <w:szCs w:val="20"/>
          <w:lang w:val="en-CA"/>
        </w:rPr>
        <w:t>.</w:t>
      </w:r>
    </w:p>
    <w:p w:rsidR="002F56AD" w:rsidRPr="00ED6E21" w:rsidRDefault="002F56AD" w:rsidP="00EB6D1E">
      <w:pPr>
        <w:tabs>
          <w:tab w:val="num" w:pos="720"/>
        </w:tabs>
        <w:spacing w:before="120"/>
        <w:ind w:left="1080" w:hanging="360"/>
        <w:rPr>
          <w:sz w:val="20"/>
          <w:szCs w:val="20"/>
          <w:lang w:val="en-CA"/>
        </w:rPr>
      </w:pPr>
      <w:proofErr w:type="spellStart"/>
      <w:r w:rsidRPr="00ED6E21">
        <w:rPr>
          <w:sz w:val="20"/>
          <w:szCs w:val="20"/>
          <w:lang w:val="en-CA"/>
        </w:rPr>
        <w:t>i</w:t>
      </w:r>
      <w:proofErr w:type="spellEnd"/>
      <w:r w:rsidRPr="00ED6E21">
        <w:rPr>
          <w:sz w:val="20"/>
          <w:szCs w:val="20"/>
          <w:lang w:val="en-CA"/>
        </w:rPr>
        <w:t>.</w:t>
      </w:r>
      <w:r w:rsidRPr="00ED6E21">
        <w:rPr>
          <w:sz w:val="20"/>
          <w:szCs w:val="20"/>
          <w:lang w:val="en-CA"/>
        </w:rPr>
        <w:tab/>
        <w:t>Return when strong</w:t>
      </w:r>
      <w:r w:rsidR="002D720E" w:rsidRPr="002D720E">
        <w:rPr>
          <w:position w:val="-24"/>
        </w:rPr>
        <w:object w:dxaOrig="1880" w:dyaOrig="620">
          <v:shape id="_x0000_i1066" type="#_x0000_t75" style="width:93.75pt;height:31.25pt" o:ole="">
            <v:imagedata r:id="rId91" o:title=""/>
          </v:shape>
          <o:OLEObject Type="Embed" ProgID="Equation.DSMT4" ShapeID="_x0000_i1066" DrawAspect="Content" ObjectID="_1587550524" r:id="rId92"/>
        </w:object>
      </w:r>
      <w:r w:rsidRPr="00ED6E21">
        <w:rPr>
          <w:sz w:val="20"/>
          <w:szCs w:val="20"/>
          <w:lang w:val="en-CA"/>
        </w:rPr>
        <w:t>, return when weak</w:t>
      </w:r>
      <w:r w:rsidR="002D720E" w:rsidRPr="002D720E">
        <w:rPr>
          <w:position w:val="-24"/>
        </w:rPr>
        <w:object w:dxaOrig="1860" w:dyaOrig="620">
          <v:shape id="_x0000_i1067" type="#_x0000_t75" style="width:93.05pt;height:31.25pt" o:ole="">
            <v:imagedata r:id="rId93" o:title=""/>
          </v:shape>
          <o:OLEObject Type="Embed" ProgID="Equation.DSMT4" ShapeID="_x0000_i1067" DrawAspect="Content" ObjectID="_1587550525" r:id="rId94"/>
        </w:object>
      </w:r>
      <w:r w:rsidRPr="00ED6E21">
        <w:rPr>
          <w:sz w:val="20"/>
          <w:szCs w:val="20"/>
          <w:lang w:val="en-CA"/>
        </w:rPr>
        <w:t xml:space="preserve">. </w:t>
      </w:r>
    </w:p>
    <w:p w:rsidR="002F56AD" w:rsidRPr="00ED6E21" w:rsidRDefault="002F56AD" w:rsidP="00EB6D1E">
      <w:pPr>
        <w:tabs>
          <w:tab w:val="num" w:pos="720"/>
        </w:tabs>
        <w:spacing w:before="120"/>
        <w:ind w:left="1080" w:hanging="360"/>
        <w:rPr>
          <w:sz w:val="20"/>
          <w:szCs w:val="20"/>
          <w:lang w:val="en-CA"/>
        </w:rPr>
      </w:pPr>
      <w:r w:rsidRPr="00ED6E21">
        <w:rPr>
          <w:sz w:val="20"/>
          <w:szCs w:val="20"/>
          <w:lang w:val="en-CA"/>
        </w:rPr>
        <w:tab/>
        <w:t xml:space="preserve">Difference </w:t>
      </w:r>
      <w:r w:rsidR="002D720E" w:rsidRPr="002D720E">
        <w:rPr>
          <w:position w:val="-6"/>
        </w:rPr>
        <w:object w:dxaOrig="1680" w:dyaOrig="240">
          <v:shape id="_x0000_i1068" type="#_x0000_t75" style="width:84.25pt;height:12.25pt" o:ole="">
            <v:imagedata r:id="rId95" o:title=""/>
          </v:shape>
          <o:OLEObject Type="Embed" ProgID="Equation.DSMT4" ShapeID="_x0000_i1068" DrawAspect="Content" ObjectID="_1587550526" r:id="rId96"/>
        </w:object>
      </w:r>
    </w:p>
    <w:p w:rsidR="002F56AD" w:rsidRPr="00ED6E21" w:rsidRDefault="002F56AD" w:rsidP="00EB6D1E">
      <w:pPr>
        <w:tabs>
          <w:tab w:val="num" w:pos="720"/>
        </w:tabs>
        <w:spacing w:before="120"/>
        <w:ind w:left="1080" w:hanging="360"/>
        <w:rPr>
          <w:sz w:val="20"/>
          <w:szCs w:val="20"/>
          <w:lang w:val="en-CA"/>
        </w:rPr>
      </w:pPr>
      <w:r w:rsidRPr="00ED6E21">
        <w:rPr>
          <w:sz w:val="20"/>
          <w:szCs w:val="20"/>
          <w:lang w:val="en-CA"/>
        </w:rPr>
        <w:t>j.</w:t>
      </w:r>
      <w:r w:rsidRPr="00ED6E21">
        <w:rPr>
          <w:sz w:val="20"/>
          <w:szCs w:val="20"/>
          <w:lang w:val="en-CA"/>
        </w:rPr>
        <w:tab/>
        <w:t>Price of D given 10% risk premium = expected cash flow discounted using risk</w:t>
      </w:r>
      <w:r w:rsidR="00B53B1D">
        <w:rPr>
          <w:sz w:val="20"/>
          <w:szCs w:val="20"/>
          <w:lang w:val="en-CA"/>
        </w:rPr>
        <w:t>-</w:t>
      </w:r>
      <w:r w:rsidRPr="00ED6E21">
        <w:rPr>
          <w:sz w:val="20"/>
          <w:szCs w:val="20"/>
          <w:lang w:val="en-CA"/>
        </w:rPr>
        <w:t>adjusted rate</w:t>
      </w:r>
      <w:r w:rsidRPr="00ED6E21">
        <w:rPr>
          <w:position w:val="-24"/>
          <w:sz w:val="20"/>
          <w:szCs w:val="20"/>
          <w:lang w:val="en-CA"/>
        </w:rPr>
        <w:t xml:space="preserve"> </w:t>
      </w:r>
      <w:r w:rsidR="002D720E" w:rsidRPr="002D720E">
        <w:rPr>
          <w:position w:val="-24"/>
        </w:rPr>
        <w:object w:dxaOrig="1400" w:dyaOrig="620">
          <v:shape id="_x0000_i1069" type="#_x0000_t75" style="width:69.95pt;height:31.25pt" o:ole="">
            <v:imagedata r:id="rId97" o:title=""/>
          </v:shape>
          <o:OLEObject Type="Embed" ProgID="Equation.DSMT4" ShapeID="_x0000_i1069" DrawAspect="Content" ObjectID="_1587550527" r:id="rId98"/>
        </w:object>
      </w:r>
      <w:r w:rsidRPr="00ED6E21">
        <w:rPr>
          <w:sz w:val="20"/>
          <w:szCs w:val="20"/>
          <w:lang w:val="en-CA"/>
        </w:rPr>
        <w:t>.</w:t>
      </w:r>
    </w:p>
    <w:p w:rsidR="002F56AD" w:rsidRPr="00ED6E21" w:rsidRDefault="002F56AD" w:rsidP="00EB6D1E">
      <w:pPr>
        <w:tabs>
          <w:tab w:val="num" w:pos="720"/>
        </w:tabs>
        <w:spacing w:before="120"/>
        <w:ind w:left="1080" w:hanging="360"/>
        <w:rPr>
          <w:sz w:val="20"/>
          <w:szCs w:val="20"/>
          <w:lang w:val="en-CA"/>
        </w:rPr>
      </w:pPr>
      <w:r w:rsidRPr="00ED6E21">
        <w:rPr>
          <w:sz w:val="20"/>
          <w:szCs w:val="20"/>
          <w:lang w:val="en-CA"/>
        </w:rPr>
        <w:tab/>
        <w:t xml:space="preserve"> Buy D for 1053 and sell</w:t>
      </w:r>
      <w:r w:rsidR="00C170D7" w:rsidRPr="00C170D7">
        <w:rPr>
          <w:position w:val="-12"/>
        </w:rPr>
        <w:object w:dxaOrig="780" w:dyaOrig="340">
          <v:shape id="_x0000_i1092" type="#_x0000_t75" style="width:38.7pt;height:17.65pt" o:ole="">
            <v:imagedata r:id="rId99" o:title=""/>
          </v:shape>
          <o:OLEObject Type="Embed" ProgID="Equation.DSMT4" ShapeID="_x0000_i1092" DrawAspect="Content" ObjectID="_1587550528" r:id="rId100"/>
        </w:object>
      </w:r>
      <w:r w:rsidRPr="00ED6E21">
        <w:rPr>
          <w:sz w:val="20"/>
          <w:szCs w:val="20"/>
          <w:lang w:val="en-CA"/>
        </w:rPr>
        <w:t xml:space="preserve"> for 1269, and earn a profit of</w:t>
      </w:r>
      <w:r w:rsidR="004D132D">
        <w:rPr>
          <w:sz w:val="20"/>
          <w:szCs w:val="20"/>
          <w:lang w:val="en-CA"/>
        </w:rPr>
        <w:t xml:space="preserve"> </w:t>
      </w:r>
      <w:r w:rsidR="002D720E" w:rsidRPr="002D720E">
        <w:rPr>
          <w:position w:val="-6"/>
        </w:rPr>
        <w:object w:dxaOrig="1680" w:dyaOrig="260">
          <v:shape id="_x0000_i1070" type="#_x0000_t75" style="width:84.25pt;height:12.9pt" o:ole="">
            <v:imagedata r:id="rId101" o:title=""/>
          </v:shape>
          <o:OLEObject Type="Embed" ProgID="Equation.DSMT4" ShapeID="_x0000_i1070" DrawAspect="Content" ObjectID="_1587550529" r:id="rId102"/>
        </w:object>
      </w:r>
      <w:r w:rsidRPr="00ED6E21">
        <w:rPr>
          <w:sz w:val="20"/>
          <w:szCs w:val="20"/>
          <w:lang w:val="en-CA"/>
        </w:rPr>
        <w:t>.</w:t>
      </w:r>
    </w:p>
    <w:p w:rsidR="000E3201" w:rsidRPr="00111FAB" w:rsidRDefault="000E3201" w:rsidP="000E3201">
      <w:pPr>
        <w:rPr>
          <w:sz w:val="20"/>
          <w:szCs w:val="20"/>
          <w:lang w:val="en-CA"/>
        </w:rPr>
      </w:pPr>
    </w:p>
    <w:p w:rsidR="00107DB6" w:rsidRPr="00ED6E21" w:rsidRDefault="00107DB6" w:rsidP="00107DB6">
      <w:pPr>
        <w:numPr>
          <w:ilvl w:val="1"/>
          <w:numId w:val="40"/>
        </w:numPr>
        <w:spacing w:before="240" w:after="120"/>
        <w:jc w:val="both"/>
        <w:rPr>
          <w:sz w:val="20"/>
          <w:szCs w:val="20"/>
          <w:lang w:val="en-CA"/>
        </w:rPr>
      </w:pPr>
    </w:p>
    <w:p w:rsidR="002F56AD" w:rsidRPr="00ED6E21" w:rsidRDefault="002F56AD" w:rsidP="00C170D7">
      <w:pPr>
        <w:tabs>
          <w:tab w:val="num" w:pos="720"/>
        </w:tabs>
        <w:spacing w:before="120"/>
        <w:ind w:left="1080" w:hanging="360"/>
        <w:jc w:val="both"/>
        <w:rPr>
          <w:sz w:val="20"/>
          <w:szCs w:val="20"/>
          <w:lang w:val="en-CA"/>
        </w:rPr>
      </w:pPr>
      <w:r w:rsidRPr="00ED6E21">
        <w:rPr>
          <w:sz w:val="20"/>
          <w:szCs w:val="20"/>
          <w:lang w:val="en-CA"/>
        </w:rPr>
        <w:t>a.</w:t>
      </w:r>
      <w:r w:rsidRPr="00ED6E21">
        <w:rPr>
          <w:sz w:val="20"/>
          <w:szCs w:val="20"/>
          <w:lang w:val="en-CA"/>
        </w:rPr>
        <w:tab/>
        <w:t>Whether the last digit in the Dow</w:t>
      </w:r>
      <w:r w:rsidR="00865F15">
        <w:rPr>
          <w:sz w:val="20"/>
          <w:szCs w:val="20"/>
          <w:lang w:val="en-CA"/>
        </w:rPr>
        <w:t xml:space="preserve"> index</w:t>
      </w:r>
      <w:r w:rsidRPr="00ED6E21">
        <w:rPr>
          <w:sz w:val="20"/>
          <w:szCs w:val="20"/>
          <w:lang w:val="en-CA"/>
        </w:rPr>
        <w:t xml:space="preserve"> is odd or even has no correlation with the Dow index itself or </w:t>
      </w:r>
      <w:r w:rsidR="00865F15">
        <w:rPr>
          <w:sz w:val="20"/>
          <w:szCs w:val="20"/>
          <w:lang w:val="en-CA"/>
        </w:rPr>
        <w:t xml:space="preserve">with </w:t>
      </w:r>
      <w:r w:rsidRPr="00ED6E21">
        <w:rPr>
          <w:sz w:val="20"/>
          <w:szCs w:val="20"/>
          <w:lang w:val="en-CA"/>
        </w:rPr>
        <w:t xml:space="preserve">anything else in the economy. Hence the payout of this security does not vary with anything else in the economy, so it will not have a risk premium. </w:t>
      </w:r>
      <w:r w:rsidR="002D0A92">
        <w:rPr>
          <w:sz w:val="20"/>
          <w:szCs w:val="20"/>
          <w:lang w:val="en-CA"/>
        </w:rPr>
        <w:t>Given equal probability that the last digit of the Dow</w:t>
      </w:r>
      <w:r w:rsidR="00865F15">
        <w:rPr>
          <w:sz w:val="20"/>
          <w:szCs w:val="20"/>
          <w:lang w:val="en-CA"/>
        </w:rPr>
        <w:t xml:space="preserve"> index</w:t>
      </w:r>
      <w:r w:rsidR="002D0A92">
        <w:rPr>
          <w:sz w:val="20"/>
          <w:szCs w:val="20"/>
          <w:lang w:val="en-CA"/>
        </w:rPr>
        <w:t xml:space="preserve"> will be even or odd, </w:t>
      </w:r>
      <w:r w:rsidRPr="00ED6E21">
        <w:rPr>
          <w:sz w:val="20"/>
          <w:szCs w:val="20"/>
          <w:lang w:val="en-CA"/>
        </w:rPr>
        <w:t xml:space="preserve">the price of the security will be </w:t>
      </w:r>
    </w:p>
    <w:p w:rsidR="002F56AD" w:rsidRPr="00ED6E21" w:rsidRDefault="002F56AD" w:rsidP="002A6CBB">
      <w:pPr>
        <w:tabs>
          <w:tab w:val="num" w:pos="720"/>
        </w:tabs>
        <w:spacing w:before="120"/>
        <w:ind w:left="1080" w:hanging="360"/>
        <w:rPr>
          <w:sz w:val="20"/>
          <w:szCs w:val="20"/>
          <w:lang w:val="en-CA"/>
        </w:rPr>
      </w:pPr>
      <w:r w:rsidRPr="00ED6E21">
        <w:rPr>
          <w:sz w:val="20"/>
          <w:szCs w:val="20"/>
          <w:lang w:val="en-CA"/>
        </w:rPr>
        <w:tab/>
      </w:r>
      <w:r w:rsidR="003D2D3B" w:rsidRPr="002D720E">
        <w:rPr>
          <w:position w:val="-22"/>
        </w:rPr>
        <w:object w:dxaOrig="2240" w:dyaOrig="780">
          <v:shape id="_x0000_i1071" type="#_x0000_t75" style="width:112.1pt;height:38.7pt" o:ole="">
            <v:imagedata r:id="rId103" o:title=""/>
          </v:shape>
          <o:OLEObject Type="Embed" ProgID="Equation.DSMT4" ShapeID="_x0000_i1071" DrawAspect="Content" ObjectID="_1587550530" r:id="rId104"/>
        </w:object>
      </w:r>
    </w:p>
    <w:p w:rsidR="002F56AD" w:rsidRPr="00ED6E21" w:rsidRDefault="002F56AD" w:rsidP="002A6CBB">
      <w:pPr>
        <w:tabs>
          <w:tab w:val="num" w:pos="720"/>
        </w:tabs>
        <w:spacing w:before="120"/>
        <w:ind w:left="1080" w:hanging="360"/>
        <w:rPr>
          <w:sz w:val="20"/>
          <w:szCs w:val="20"/>
          <w:lang w:val="en-CA"/>
        </w:rPr>
      </w:pPr>
      <w:r w:rsidRPr="00ED6E21">
        <w:rPr>
          <w:sz w:val="20"/>
          <w:szCs w:val="20"/>
          <w:lang w:val="en-CA"/>
        </w:rPr>
        <w:t>b.</w:t>
      </w:r>
      <w:r w:rsidRPr="00ED6E21">
        <w:rPr>
          <w:sz w:val="20"/>
          <w:szCs w:val="20"/>
          <w:lang w:val="en-CA"/>
        </w:rPr>
        <w:tab/>
        <w:t>No.</w:t>
      </w:r>
    </w:p>
    <w:p w:rsidR="002F56AD" w:rsidRPr="00ED6E21" w:rsidRDefault="002F56AD" w:rsidP="00C170D7">
      <w:pPr>
        <w:tabs>
          <w:tab w:val="num" w:pos="720"/>
        </w:tabs>
        <w:spacing w:before="120"/>
        <w:ind w:left="1080" w:hanging="360"/>
        <w:jc w:val="both"/>
        <w:rPr>
          <w:sz w:val="20"/>
          <w:szCs w:val="20"/>
          <w:lang w:val="en-CA"/>
        </w:rPr>
      </w:pPr>
      <w:r w:rsidRPr="00ED6E21">
        <w:rPr>
          <w:sz w:val="20"/>
          <w:szCs w:val="20"/>
          <w:lang w:val="en-CA"/>
        </w:rPr>
        <w:t>c.</w:t>
      </w:r>
      <w:r w:rsidRPr="00ED6E21">
        <w:rPr>
          <w:sz w:val="20"/>
          <w:szCs w:val="20"/>
          <w:lang w:val="en-CA"/>
        </w:rPr>
        <w:tab/>
        <w:t>The answers would remain the same; however, in this case</w:t>
      </w:r>
      <w:r w:rsidR="00425D99">
        <w:rPr>
          <w:sz w:val="20"/>
          <w:szCs w:val="20"/>
          <w:lang w:val="en-CA"/>
        </w:rPr>
        <w:t>,</w:t>
      </w:r>
      <w:r w:rsidRPr="00ED6E21">
        <w:rPr>
          <w:sz w:val="20"/>
          <w:szCs w:val="20"/>
          <w:lang w:val="en-CA"/>
        </w:rPr>
        <w:t xml:space="preserve"> if the actual prices departed from $476.19, </w:t>
      </w:r>
      <w:r w:rsidR="005631DF">
        <w:rPr>
          <w:sz w:val="20"/>
          <w:szCs w:val="20"/>
          <w:lang w:val="en-CA"/>
        </w:rPr>
        <w:br/>
      </w:r>
      <w:r w:rsidRPr="00ED6E21">
        <w:rPr>
          <w:sz w:val="20"/>
          <w:szCs w:val="20"/>
          <w:lang w:val="en-CA"/>
        </w:rPr>
        <w:t>an arbitrage opportunity would result because</w:t>
      </w:r>
      <w:r w:rsidR="00425D99">
        <w:rPr>
          <w:sz w:val="20"/>
          <w:szCs w:val="20"/>
          <w:lang w:val="en-CA"/>
        </w:rPr>
        <w:t>,</w:t>
      </w:r>
      <w:r w:rsidRPr="00ED6E21">
        <w:rPr>
          <w:sz w:val="20"/>
          <w:szCs w:val="20"/>
          <w:lang w:val="en-CA"/>
        </w:rPr>
        <w:t xml:space="preserve"> by purchasing both securities</w:t>
      </w:r>
      <w:r w:rsidR="00425D99">
        <w:rPr>
          <w:sz w:val="20"/>
          <w:szCs w:val="20"/>
          <w:lang w:val="en-CA"/>
        </w:rPr>
        <w:t>,</w:t>
      </w:r>
      <w:r w:rsidRPr="00ED6E21">
        <w:rPr>
          <w:sz w:val="20"/>
          <w:szCs w:val="20"/>
          <w:lang w:val="en-CA"/>
        </w:rPr>
        <w:t xml:space="preserve"> you can create a riskless investment. The investment will have a 5% return </w:t>
      </w:r>
      <w:r w:rsidR="00E94749" w:rsidRPr="00ED6E21">
        <w:rPr>
          <w:sz w:val="20"/>
          <w:szCs w:val="20"/>
          <w:lang w:val="en-CA"/>
        </w:rPr>
        <w:t xml:space="preserve">only </w:t>
      </w:r>
      <w:r w:rsidRPr="00ED6E21">
        <w:rPr>
          <w:sz w:val="20"/>
          <w:szCs w:val="20"/>
          <w:lang w:val="en-CA"/>
        </w:rPr>
        <w:t>if the price of the basket of both securities is $476.19</w:t>
      </w:r>
      <w:r w:rsidR="00E94749" w:rsidRPr="00ED6E21">
        <w:rPr>
          <w:sz w:val="20"/>
          <w:szCs w:val="20"/>
          <w:lang w:val="en-CA"/>
        </w:rPr>
        <w:t> </w:t>
      </w:r>
      <w:r w:rsidR="00F808A5" w:rsidRPr="00ED6E21">
        <w:rPr>
          <w:sz w:val="20"/>
          <w:szCs w:val="20"/>
          <w:lang w:val="en-CA"/>
        </w:rPr>
        <w:t>×</w:t>
      </w:r>
      <w:r w:rsidR="00E94749" w:rsidRPr="00ED6E21">
        <w:rPr>
          <w:sz w:val="20"/>
          <w:szCs w:val="20"/>
          <w:lang w:val="en-CA"/>
        </w:rPr>
        <w:t> </w:t>
      </w:r>
      <w:r w:rsidRPr="00ED6E21">
        <w:rPr>
          <w:sz w:val="20"/>
          <w:szCs w:val="20"/>
          <w:lang w:val="en-CA"/>
        </w:rPr>
        <w:t>2</w:t>
      </w:r>
      <w:r w:rsidR="00E94749" w:rsidRPr="00ED6E21">
        <w:rPr>
          <w:sz w:val="20"/>
          <w:szCs w:val="20"/>
          <w:lang w:val="en-CA"/>
        </w:rPr>
        <w:t> </w:t>
      </w:r>
      <w:r w:rsidRPr="00ED6E21">
        <w:rPr>
          <w:sz w:val="20"/>
          <w:szCs w:val="20"/>
          <w:lang w:val="en-CA"/>
        </w:rPr>
        <w:t>=</w:t>
      </w:r>
      <w:r w:rsidR="00E94749" w:rsidRPr="00ED6E21">
        <w:rPr>
          <w:sz w:val="20"/>
          <w:szCs w:val="20"/>
          <w:lang w:val="en-CA"/>
        </w:rPr>
        <w:t> </w:t>
      </w:r>
      <w:r w:rsidRPr="00ED6E21">
        <w:rPr>
          <w:sz w:val="20"/>
          <w:szCs w:val="20"/>
          <w:lang w:val="en-CA"/>
        </w:rPr>
        <w:t>$952.38.</w:t>
      </w:r>
    </w:p>
    <w:p w:rsidR="000E3201" w:rsidRPr="00111FAB" w:rsidRDefault="000E3201" w:rsidP="000E3201">
      <w:pPr>
        <w:rPr>
          <w:sz w:val="20"/>
          <w:szCs w:val="20"/>
          <w:lang w:val="en-CA"/>
        </w:rPr>
      </w:pPr>
    </w:p>
    <w:p w:rsidR="003D2D3B" w:rsidRDefault="003D2D3B">
      <w:pPr>
        <w:rPr>
          <w:sz w:val="20"/>
          <w:szCs w:val="20"/>
          <w:lang w:val="en-CA"/>
        </w:rPr>
      </w:pPr>
      <w:r>
        <w:rPr>
          <w:sz w:val="20"/>
          <w:szCs w:val="20"/>
          <w:lang w:val="en-CA"/>
        </w:rPr>
        <w:br w:type="page"/>
      </w:r>
    </w:p>
    <w:p w:rsidR="00107DB6" w:rsidRPr="00ED6E21" w:rsidRDefault="00107DB6" w:rsidP="00107DB6">
      <w:pPr>
        <w:numPr>
          <w:ilvl w:val="1"/>
          <w:numId w:val="40"/>
        </w:numPr>
        <w:spacing w:before="240" w:after="120"/>
        <w:jc w:val="both"/>
        <w:rPr>
          <w:sz w:val="20"/>
          <w:szCs w:val="20"/>
          <w:lang w:val="en-CA"/>
        </w:rPr>
      </w:pPr>
    </w:p>
    <w:p w:rsidR="002F56AD" w:rsidRPr="00ED6E21" w:rsidRDefault="002F56AD" w:rsidP="001B74C5">
      <w:pPr>
        <w:tabs>
          <w:tab w:val="num" w:pos="720"/>
        </w:tabs>
        <w:spacing w:before="120"/>
        <w:ind w:left="1080" w:hanging="360"/>
        <w:jc w:val="both"/>
        <w:rPr>
          <w:sz w:val="20"/>
          <w:szCs w:val="20"/>
          <w:lang w:val="en-CA"/>
        </w:rPr>
      </w:pPr>
      <w:r w:rsidRPr="00ED6E21">
        <w:rPr>
          <w:sz w:val="20"/>
          <w:szCs w:val="20"/>
          <w:lang w:val="en-CA"/>
        </w:rPr>
        <w:t>a.</w:t>
      </w:r>
      <w:r w:rsidRPr="00ED6E21">
        <w:rPr>
          <w:sz w:val="20"/>
          <w:szCs w:val="20"/>
          <w:lang w:val="en-CA"/>
        </w:rPr>
        <w:tab/>
        <w:t xml:space="preserve">Half as variable </w:t>
      </w:r>
      <w:r w:rsidR="002D720E" w:rsidRPr="002D720E">
        <w:rPr>
          <w:position w:val="-6"/>
        </w:rPr>
        <w:object w:dxaOrig="300" w:dyaOrig="240">
          <v:shape id="_x0000_i1072" type="#_x0000_t75" style="width:14.95pt;height:12.25pt" o:ole="">
            <v:imagedata r:id="rId105" o:title=""/>
          </v:shape>
          <o:OLEObject Type="Embed" ProgID="Equation.DSMT4" ShapeID="_x0000_i1072" DrawAspect="Content" ObjectID="_1587550531" r:id="rId106"/>
        </w:object>
      </w:r>
      <w:r w:rsidRPr="00ED6E21">
        <w:rPr>
          <w:sz w:val="20"/>
          <w:szCs w:val="20"/>
          <w:lang w:val="en-CA"/>
        </w:rPr>
        <w:t xml:space="preserve">half the risk premium of market </w:t>
      </w:r>
      <w:r w:rsidR="002D720E" w:rsidRPr="002D720E">
        <w:rPr>
          <w:position w:val="-6"/>
        </w:rPr>
        <w:object w:dxaOrig="300" w:dyaOrig="240">
          <v:shape id="_x0000_i1073" type="#_x0000_t75" style="width:14.95pt;height:12.25pt" o:ole="">
            <v:imagedata r:id="rId107" o:title=""/>
          </v:shape>
          <o:OLEObject Type="Embed" ProgID="Equation.DSMT4" ShapeID="_x0000_i1073" DrawAspect="Content" ObjectID="_1587550532" r:id="rId108"/>
        </w:object>
      </w:r>
      <w:r w:rsidRPr="00ED6E21">
        <w:rPr>
          <w:sz w:val="20"/>
          <w:szCs w:val="20"/>
          <w:lang w:val="en-CA"/>
        </w:rPr>
        <w:t xml:space="preserve"> risk premium is 3%</w:t>
      </w:r>
      <w:r w:rsidR="00ED6E21" w:rsidRPr="00ED6E21">
        <w:rPr>
          <w:sz w:val="20"/>
          <w:szCs w:val="20"/>
          <w:lang w:val="en-CA"/>
        </w:rPr>
        <w:t>.</w:t>
      </w:r>
    </w:p>
    <w:p w:rsidR="002F56AD" w:rsidRPr="00ED6E21" w:rsidRDefault="002F56AD" w:rsidP="001B74C5">
      <w:pPr>
        <w:tabs>
          <w:tab w:val="num" w:pos="720"/>
        </w:tabs>
        <w:spacing w:before="120"/>
        <w:ind w:left="1080" w:hanging="360"/>
        <w:jc w:val="both"/>
        <w:rPr>
          <w:sz w:val="20"/>
          <w:szCs w:val="20"/>
          <w:lang w:val="en-CA"/>
        </w:rPr>
      </w:pPr>
      <w:r w:rsidRPr="00ED6E21">
        <w:rPr>
          <w:sz w:val="20"/>
          <w:szCs w:val="20"/>
          <w:lang w:val="en-CA"/>
        </w:rPr>
        <w:t>b.</w:t>
      </w:r>
      <w:r w:rsidRPr="00ED6E21">
        <w:rPr>
          <w:sz w:val="20"/>
          <w:szCs w:val="20"/>
          <w:lang w:val="en-CA"/>
        </w:rPr>
        <w:tab/>
        <w:t xml:space="preserve">Market price </w:t>
      </w:r>
      <w:r w:rsidR="002D720E" w:rsidRPr="002D720E">
        <w:rPr>
          <w:position w:val="-24"/>
        </w:rPr>
        <w:object w:dxaOrig="2720" w:dyaOrig="620">
          <v:shape id="_x0000_i1074" type="#_x0000_t75" style="width:135.85pt;height:31.25pt" o:ole="">
            <v:imagedata r:id="rId109" o:title=""/>
          </v:shape>
          <o:OLEObject Type="Embed" ProgID="Equation.DSMT4" ShapeID="_x0000_i1074" DrawAspect="Content" ObjectID="_1587550533" r:id="rId110"/>
        </w:object>
      </w:r>
      <w:r w:rsidR="00ED6E21" w:rsidRPr="00ED6E21">
        <w:rPr>
          <w:sz w:val="20"/>
          <w:szCs w:val="20"/>
          <w:lang w:val="en-CA"/>
        </w:rPr>
        <w:t>.</w:t>
      </w:r>
    </w:p>
    <w:p w:rsidR="000E3201" w:rsidRPr="00111FAB" w:rsidRDefault="000E3201" w:rsidP="000E3201">
      <w:pPr>
        <w:rPr>
          <w:sz w:val="20"/>
          <w:szCs w:val="20"/>
          <w:lang w:val="en-CA"/>
        </w:rPr>
      </w:pPr>
    </w:p>
    <w:p w:rsidR="00107DB6" w:rsidRPr="00ED6E21" w:rsidRDefault="00107DB6" w:rsidP="00107DB6">
      <w:pPr>
        <w:numPr>
          <w:ilvl w:val="1"/>
          <w:numId w:val="40"/>
        </w:numPr>
        <w:spacing w:before="240" w:after="120"/>
        <w:jc w:val="both"/>
        <w:rPr>
          <w:sz w:val="20"/>
          <w:szCs w:val="20"/>
          <w:lang w:val="en-CA"/>
        </w:rPr>
      </w:pPr>
    </w:p>
    <w:p w:rsidR="002F56AD" w:rsidRPr="00ED6E21" w:rsidRDefault="002F56AD" w:rsidP="000D466D">
      <w:pPr>
        <w:tabs>
          <w:tab w:val="num" w:pos="720"/>
        </w:tabs>
        <w:spacing w:before="120"/>
        <w:ind w:left="1080" w:hanging="360"/>
        <w:jc w:val="both"/>
        <w:rPr>
          <w:sz w:val="20"/>
          <w:szCs w:val="20"/>
          <w:lang w:val="en-CA"/>
        </w:rPr>
      </w:pPr>
      <w:r w:rsidRPr="00ED6E21">
        <w:rPr>
          <w:sz w:val="20"/>
          <w:szCs w:val="20"/>
          <w:lang w:val="en-CA"/>
        </w:rPr>
        <w:t>a</w:t>
      </w:r>
      <w:r w:rsidRPr="00ED6E21">
        <w:rPr>
          <w:sz w:val="20"/>
          <w:szCs w:val="20"/>
          <w:lang w:val="en-CA"/>
        </w:rPr>
        <w:tab/>
        <w:t>There is an arbitrage opportunity. One would buy from the NASDAQ dealer at $27.95 and sell to the NYSE dealer at $28.00, making a profit of $0.05 per share.</w:t>
      </w:r>
    </w:p>
    <w:p w:rsidR="002F56AD" w:rsidRPr="00ED6E21" w:rsidRDefault="002F56AD" w:rsidP="000D466D">
      <w:pPr>
        <w:tabs>
          <w:tab w:val="num" w:pos="720"/>
        </w:tabs>
        <w:spacing w:before="120"/>
        <w:ind w:left="1080" w:hanging="360"/>
        <w:jc w:val="both"/>
        <w:rPr>
          <w:sz w:val="20"/>
          <w:szCs w:val="20"/>
          <w:lang w:val="en-CA"/>
        </w:rPr>
      </w:pPr>
      <w:r w:rsidRPr="00ED6E21">
        <w:rPr>
          <w:sz w:val="20"/>
          <w:szCs w:val="20"/>
          <w:lang w:val="en-CA"/>
        </w:rPr>
        <w:t>b.</w:t>
      </w:r>
      <w:r w:rsidRPr="00ED6E21">
        <w:rPr>
          <w:sz w:val="20"/>
          <w:szCs w:val="20"/>
          <w:lang w:val="en-CA"/>
        </w:rPr>
        <w:tab/>
        <w:t>There is no arbitrage opportunity.</w:t>
      </w:r>
    </w:p>
    <w:p w:rsidR="002F56AD" w:rsidRPr="00ED6E21" w:rsidRDefault="002F56AD" w:rsidP="000D466D">
      <w:pPr>
        <w:tabs>
          <w:tab w:val="num" w:pos="720"/>
        </w:tabs>
        <w:spacing w:before="120"/>
        <w:ind w:left="1080" w:hanging="360"/>
        <w:jc w:val="both"/>
        <w:rPr>
          <w:sz w:val="20"/>
          <w:szCs w:val="20"/>
          <w:lang w:val="en-CA"/>
        </w:rPr>
      </w:pPr>
      <w:r w:rsidRPr="00ED6E21">
        <w:rPr>
          <w:sz w:val="20"/>
          <w:szCs w:val="20"/>
          <w:lang w:val="en-CA"/>
        </w:rPr>
        <w:t>c.</w:t>
      </w:r>
      <w:r w:rsidRPr="00ED6E21">
        <w:rPr>
          <w:sz w:val="20"/>
          <w:szCs w:val="20"/>
          <w:lang w:val="en-CA"/>
        </w:rPr>
        <w:tab/>
        <w:t>To eliminate any arbitrage opportunity, the highest bid price should be lower than or equal to the lowest ask price.</w:t>
      </w:r>
    </w:p>
    <w:p w:rsidR="000E3201" w:rsidRPr="00111FAB" w:rsidRDefault="000E3201" w:rsidP="000E3201">
      <w:pPr>
        <w:rPr>
          <w:sz w:val="20"/>
          <w:szCs w:val="20"/>
          <w:lang w:val="en-CA"/>
        </w:rPr>
      </w:pPr>
    </w:p>
    <w:p w:rsidR="00B46123" w:rsidRPr="00ED6E21" w:rsidRDefault="001F468B" w:rsidP="00B46123">
      <w:pPr>
        <w:numPr>
          <w:ilvl w:val="1"/>
          <w:numId w:val="40"/>
        </w:numPr>
        <w:spacing w:before="240" w:after="120"/>
        <w:jc w:val="both"/>
        <w:rPr>
          <w:sz w:val="20"/>
          <w:szCs w:val="20"/>
          <w:lang w:val="en-CA"/>
        </w:rPr>
      </w:pPr>
      <w:r w:rsidRPr="00ED6E21">
        <w:rPr>
          <w:sz w:val="20"/>
          <w:szCs w:val="20"/>
          <w:lang w:val="en-CA"/>
        </w:rPr>
        <w:t xml:space="preserve">According to the </w:t>
      </w:r>
      <w:r w:rsidR="004D44EB">
        <w:rPr>
          <w:sz w:val="20"/>
          <w:szCs w:val="20"/>
          <w:lang w:val="en-CA"/>
        </w:rPr>
        <w:t>L</w:t>
      </w:r>
      <w:r w:rsidRPr="00ED6E21">
        <w:rPr>
          <w:sz w:val="20"/>
          <w:szCs w:val="20"/>
          <w:lang w:val="en-CA"/>
        </w:rPr>
        <w:t xml:space="preserve">aw of </w:t>
      </w:r>
      <w:r w:rsidR="004D44EB">
        <w:rPr>
          <w:sz w:val="20"/>
          <w:szCs w:val="20"/>
          <w:lang w:val="en-CA"/>
        </w:rPr>
        <w:t>O</w:t>
      </w:r>
      <w:r w:rsidRPr="00ED6E21">
        <w:rPr>
          <w:sz w:val="20"/>
          <w:szCs w:val="20"/>
          <w:lang w:val="en-CA"/>
        </w:rPr>
        <w:t xml:space="preserve">ne </w:t>
      </w:r>
      <w:r w:rsidR="004D44EB">
        <w:rPr>
          <w:sz w:val="20"/>
          <w:szCs w:val="20"/>
          <w:lang w:val="en-CA"/>
        </w:rPr>
        <w:t>P</w:t>
      </w:r>
      <w:r w:rsidRPr="00ED6E21">
        <w:rPr>
          <w:sz w:val="20"/>
          <w:szCs w:val="20"/>
          <w:lang w:val="en-CA"/>
        </w:rPr>
        <w:t xml:space="preserve">rice, the price that </w:t>
      </w:r>
      <w:r w:rsidR="004D44EB">
        <w:rPr>
          <w:sz w:val="20"/>
          <w:szCs w:val="20"/>
          <w:lang w:val="en-CA"/>
        </w:rPr>
        <w:t xml:space="preserve">a </w:t>
      </w:r>
      <w:r w:rsidRPr="00ED6E21">
        <w:rPr>
          <w:sz w:val="20"/>
          <w:szCs w:val="20"/>
          <w:lang w:val="en-CA"/>
        </w:rPr>
        <w:t>portfolio of securities is trading</w:t>
      </w:r>
      <w:r w:rsidR="004D44EB">
        <w:rPr>
          <w:sz w:val="20"/>
          <w:szCs w:val="20"/>
          <w:lang w:val="en-CA"/>
        </w:rPr>
        <w:t xml:space="preserve"> at</w:t>
      </w:r>
      <w:r w:rsidRPr="00ED6E21">
        <w:rPr>
          <w:sz w:val="20"/>
          <w:szCs w:val="20"/>
          <w:lang w:val="en-CA"/>
        </w:rPr>
        <w:t xml:space="preserve"> is equal to the sum of the price of securities within the portfolio. If the portfolio, composed of a bond and JNJ stock</w:t>
      </w:r>
      <w:r w:rsidR="004D44EB">
        <w:rPr>
          <w:sz w:val="20"/>
          <w:szCs w:val="20"/>
          <w:lang w:val="en-CA"/>
        </w:rPr>
        <w:t>,</w:t>
      </w:r>
      <w:r w:rsidRPr="00ED6E21">
        <w:rPr>
          <w:sz w:val="20"/>
          <w:szCs w:val="20"/>
          <w:lang w:val="en-CA"/>
        </w:rPr>
        <w:t xml:space="preserve"> is currently trading with a bid price of $141.65 and an ask price of $142.25, and the bond is trading at a bid price of $91.75 and an ask price of $91.95, then the no-arbitrage price of the stock should be between $(141.65 – 91.95) and $(142.25 – 91.75) or between $49.70 and $50.50.</w:t>
      </w:r>
    </w:p>
    <w:p w:rsidR="00916168" w:rsidRPr="00ED6E21" w:rsidRDefault="002F56AD" w:rsidP="00827A74">
      <w:pPr>
        <w:tabs>
          <w:tab w:val="num" w:pos="720"/>
        </w:tabs>
        <w:spacing w:before="120" w:after="240"/>
        <w:ind w:left="720"/>
        <w:jc w:val="both"/>
        <w:rPr>
          <w:sz w:val="20"/>
          <w:szCs w:val="20"/>
          <w:lang w:val="en-CA"/>
        </w:rPr>
      </w:pPr>
      <w:r w:rsidRPr="00ED6E21">
        <w:rPr>
          <w:sz w:val="20"/>
          <w:szCs w:val="20"/>
          <w:lang w:val="en-CA"/>
        </w:rPr>
        <w:t>At any price below $49.</w:t>
      </w:r>
      <w:r w:rsidR="00256F04">
        <w:rPr>
          <w:sz w:val="20"/>
          <w:szCs w:val="20"/>
          <w:lang w:val="en-CA"/>
        </w:rPr>
        <w:t>7</w:t>
      </w:r>
      <w:r w:rsidRPr="00ED6E21">
        <w:rPr>
          <w:sz w:val="20"/>
          <w:szCs w:val="20"/>
          <w:lang w:val="en-CA"/>
        </w:rPr>
        <w:t>0 or above $50.</w:t>
      </w:r>
      <w:r w:rsidR="00256F04">
        <w:rPr>
          <w:sz w:val="20"/>
          <w:szCs w:val="20"/>
          <w:lang w:val="en-CA"/>
        </w:rPr>
        <w:t>5</w:t>
      </w:r>
      <w:r w:rsidRPr="00ED6E21">
        <w:rPr>
          <w:sz w:val="20"/>
          <w:szCs w:val="20"/>
          <w:lang w:val="en-CA"/>
        </w:rPr>
        <w:t>0</w:t>
      </w:r>
      <w:r w:rsidR="004D44EB">
        <w:rPr>
          <w:sz w:val="20"/>
          <w:szCs w:val="20"/>
          <w:lang w:val="en-CA"/>
        </w:rPr>
        <w:t>,</w:t>
      </w:r>
      <w:r w:rsidRPr="00ED6E21">
        <w:rPr>
          <w:sz w:val="20"/>
          <w:szCs w:val="20"/>
          <w:lang w:val="en-CA"/>
        </w:rPr>
        <w:t xml:space="preserve"> an arbitrage opportunity would exist. For example, if the stock were currently trading at $49, an investor could purchase the stock and the bond for $49 + $91.95 = $140.95 and then immediately sell the portfolio for $141.65 and have an arbitrage of $141.65 – 140.95 = $0.70. If the price of the stock was $50.60, then an investor could purchase the portfolio for $142.25 and sell the bond and stock individually for $91.75 and $50.60 respectively. The investor would gain an arbitrage of $91.75 + $50.60 – $142.25 = $0.10.</w:t>
      </w:r>
      <w:r w:rsidR="00916168" w:rsidRPr="00916168">
        <w:rPr>
          <w:sz w:val="20"/>
          <w:szCs w:val="20"/>
          <w:lang w:val="en-CA"/>
        </w:rPr>
        <w:t xml:space="preserve"> </w:t>
      </w:r>
    </w:p>
    <w:p w:rsidR="002F56AD" w:rsidRPr="00ED6E21" w:rsidRDefault="002F56AD" w:rsidP="00B42A7B">
      <w:pPr>
        <w:tabs>
          <w:tab w:val="num" w:pos="720"/>
        </w:tabs>
        <w:spacing w:before="120" w:after="240"/>
        <w:ind w:left="720"/>
        <w:jc w:val="both"/>
        <w:rPr>
          <w:sz w:val="20"/>
          <w:szCs w:val="20"/>
          <w:lang w:val="en-CA"/>
        </w:rPr>
      </w:pPr>
      <w:r w:rsidRPr="00ED6E21">
        <w:rPr>
          <w:sz w:val="20"/>
          <w:szCs w:val="20"/>
          <w:lang w:val="en-CA"/>
        </w:rPr>
        <w:t>The following problems are from the Appendix</w:t>
      </w:r>
    </w:p>
    <w:p w:rsidR="002F56AD" w:rsidRPr="00ED6E21" w:rsidRDefault="002F56AD" w:rsidP="00AA6A31">
      <w:pPr>
        <w:jc w:val="both"/>
        <w:rPr>
          <w:sz w:val="20"/>
          <w:szCs w:val="20"/>
          <w:lang w:val="en-CA"/>
        </w:rPr>
      </w:pPr>
    </w:p>
    <w:p w:rsidR="002F56AD" w:rsidRPr="00ED6E21" w:rsidRDefault="002F56AD" w:rsidP="00332112">
      <w:pPr>
        <w:numPr>
          <w:ilvl w:val="1"/>
          <w:numId w:val="50"/>
        </w:numPr>
        <w:spacing w:before="240" w:after="120"/>
        <w:ind w:left="720" w:hanging="720"/>
        <w:jc w:val="both"/>
        <w:rPr>
          <w:sz w:val="20"/>
          <w:szCs w:val="20"/>
          <w:lang w:val="en-CA"/>
        </w:rPr>
      </w:pPr>
    </w:p>
    <w:p w:rsidR="002F56AD" w:rsidRPr="00ED6E21" w:rsidRDefault="002F56AD" w:rsidP="00C170D7">
      <w:pPr>
        <w:tabs>
          <w:tab w:val="num" w:pos="720"/>
        </w:tabs>
        <w:spacing w:before="120"/>
        <w:ind w:left="1080" w:hanging="360"/>
        <w:jc w:val="both"/>
        <w:rPr>
          <w:sz w:val="20"/>
          <w:szCs w:val="20"/>
          <w:lang w:val="en-CA"/>
        </w:rPr>
      </w:pPr>
      <w:r w:rsidRPr="00ED6E21">
        <w:rPr>
          <w:sz w:val="20"/>
          <w:szCs w:val="20"/>
          <w:lang w:val="en-CA"/>
        </w:rPr>
        <w:t>a.</w:t>
      </w:r>
      <w:r w:rsidRPr="00ED6E21">
        <w:rPr>
          <w:sz w:val="20"/>
          <w:szCs w:val="20"/>
          <w:lang w:val="en-CA"/>
        </w:rPr>
        <w:tab/>
        <w:t>Security 1 is risk free as the cash</w:t>
      </w:r>
      <w:r w:rsidR="00ED6E21">
        <w:rPr>
          <w:sz w:val="20"/>
          <w:szCs w:val="20"/>
          <w:lang w:val="en-CA"/>
        </w:rPr>
        <w:t xml:space="preserve"> </w:t>
      </w:r>
      <w:r w:rsidRPr="00ED6E21">
        <w:rPr>
          <w:sz w:val="20"/>
          <w:szCs w:val="20"/>
          <w:lang w:val="en-CA"/>
        </w:rPr>
        <w:t xml:space="preserve">flow of </w:t>
      </w:r>
      <w:r w:rsidR="00ED6E21">
        <w:rPr>
          <w:sz w:val="20"/>
          <w:szCs w:val="20"/>
          <w:lang w:val="en-CA"/>
        </w:rPr>
        <w:t>$</w:t>
      </w:r>
      <w:r w:rsidRPr="00ED6E21">
        <w:rPr>
          <w:sz w:val="20"/>
          <w:szCs w:val="20"/>
          <w:lang w:val="en-CA"/>
        </w:rPr>
        <w:t>1100 occurs regardless of the economy. Thus</w:t>
      </w:r>
      <w:r w:rsidR="00906E8F">
        <w:rPr>
          <w:sz w:val="20"/>
          <w:szCs w:val="20"/>
          <w:lang w:val="en-CA"/>
        </w:rPr>
        <w:t>,</w:t>
      </w:r>
      <w:r w:rsidRPr="00ED6E21">
        <w:rPr>
          <w:sz w:val="20"/>
          <w:szCs w:val="20"/>
          <w:lang w:val="en-CA"/>
        </w:rPr>
        <w:t xml:space="preserve"> the risk-free interest rate is 1100</w:t>
      </w:r>
      <w:r w:rsidR="004D132D">
        <w:rPr>
          <w:sz w:val="20"/>
          <w:szCs w:val="20"/>
          <w:lang w:val="en-CA"/>
        </w:rPr>
        <w:t xml:space="preserve"> </w:t>
      </w:r>
      <w:r w:rsidRPr="00ED6E21">
        <w:rPr>
          <w:sz w:val="20"/>
          <w:szCs w:val="20"/>
          <w:lang w:val="en-CA"/>
        </w:rPr>
        <w:t>/</w:t>
      </w:r>
      <w:r w:rsidR="004D132D">
        <w:rPr>
          <w:sz w:val="20"/>
          <w:szCs w:val="20"/>
          <w:lang w:val="en-CA"/>
        </w:rPr>
        <w:t xml:space="preserve"> </w:t>
      </w:r>
      <w:r w:rsidRPr="00ED6E21">
        <w:rPr>
          <w:sz w:val="20"/>
          <w:szCs w:val="20"/>
          <w:lang w:val="en-CA"/>
        </w:rPr>
        <w:t xml:space="preserve">1000 – 1 = 10%. </w:t>
      </w:r>
    </w:p>
    <w:p w:rsidR="002F56AD" w:rsidRPr="00ED6E21" w:rsidRDefault="002F56AD" w:rsidP="00C170D7">
      <w:pPr>
        <w:tabs>
          <w:tab w:val="num" w:pos="720"/>
        </w:tabs>
        <w:spacing w:before="120"/>
        <w:ind w:left="1080" w:hanging="360"/>
        <w:jc w:val="both"/>
        <w:rPr>
          <w:sz w:val="20"/>
          <w:szCs w:val="20"/>
          <w:lang w:val="en-CA"/>
        </w:rPr>
      </w:pPr>
      <w:r w:rsidRPr="00ED6E21">
        <w:rPr>
          <w:sz w:val="20"/>
          <w:szCs w:val="20"/>
          <w:lang w:val="en-CA"/>
        </w:rPr>
        <w:t>b.</w:t>
      </w:r>
      <w:r w:rsidRPr="00ED6E21">
        <w:rPr>
          <w:sz w:val="20"/>
          <w:szCs w:val="20"/>
          <w:lang w:val="en-CA"/>
        </w:rPr>
        <w:tab/>
        <w:t>This is easy as the payoffs are just the sum of security 1 and 2 put together. Therefore</w:t>
      </w:r>
      <w:r w:rsidR="00906E8F">
        <w:rPr>
          <w:sz w:val="20"/>
          <w:szCs w:val="20"/>
          <w:lang w:val="en-CA"/>
        </w:rPr>
        <w:t>,</w:t>
      </w:r>
      <w:r w:rsidRPr="00ED6E21">
        <w:rPr>
          <w:sz w:val="20"/>
          <w:szCs w:val="20"/>
          <w:lang w:val="en-CA"/>
        </w:rPr>
        <w:t xml:space="preserve"> the price is 1000</w:t>
      </w:r>
      <w:r w:rsidR="00ED6E21">
        <w:rPr>
          <w:sz w:val="20"/>
          <w:szCs w:val="20"/>
          <w:lang w:val="en-CA"/>
        </w:rPr>
        <w:t> </w:t>
      </w:r>
      <w:r w:rsidRPr="00ED6E21">
        <w:rPr>
          <w:sz w:val="20"/>
          <w:szCs w:val="20"/>
          <w:lang w:val="en-CA"/>
        </w:rPr>
        <w:t>+</w:t>
      </w:r>
      <w:r w:rsidR="00ED6E21">
        <w:rPr>
          <w:sz w:val="20"/>
          <w:szCs w:val="20"/>
          <w:lang w:val="en-CA"/>
        </w:rPr>
        <w:t> </w:t>
      </w:r>
      <w:r w:rsidRPr="00ED6E21">
        <w:rPr>
          <w:sz w:val="20"/>
          <w:szCs w:val="20"/>
          <w:lang w:val="en-CA"/>
        </w:rPr>
        <w:t>875</w:t>
      </w:r>
      <w:r w:rsidR="00ED6E21">
        <w:rPr>
          <w:sz w:val="20"/>
          <w:szCs w:val="20"/>
          <w:lang w:val="en-CA"/>
        </w:rPr>
        <w:t> </w:t>
      </w:r>
      <w:r w:rsidRPr="00ED6E21">
        <w:rPr>
          <w:sz w:val="20"/>
          <w:szCs w:val="20"/>
          <w:lang w:val="en-CA"/>
        </w:rPr>
        <w:t>= $1875.</w:t>
      </w:r>
    </w:p>
    <w:p w:rsidR="002F56AD" w:rsidRPr="00ED6E21" w:rsidRDefault="002F56AD" w:rsidP="00C170D7">
      <w:pPr>
        <w:pStyle w:val="MediumGrid1-Accent21"/>
        <w:numPr>
          <w:ilvl w:val="0"/>
          <w:numId w:val="38"/>
        </w:numPr>
        <w:spacing w:before="120"/>
        <w:ind w:left="1080"/>
        <w:jc w:val="both"/>
        <w:rPr>
          <w:sz w:val="20"/>
          <w:szCs w:val="20"/>
          <w:lang w:val="en-CA"/>
        </w:rPr>
      </w:pPr>
      <w:r w:rsidRPr="00ED6E21">
        <w:rPr>
          <w:sz w:val="20"/>
          <w:szCs w:val="20"/>
          <w:lang w:val="en-CA"/>
        </w:rPr>
        <w:t>Using the matrix operations describe</w:t>
      </w:r>
      <w:r w:rsidR="00906E8F">
        <w:rPr>
          <w:sz w:val="20"/>
          <w:szCs w:val="20"/>
          <w:lang w:val="en-CA"/>
        </w:rPr>
        <w:t>d</w:t>
      </w:r>
      <w:r w:rsidRPr="00ED6E21">
        <w:rPr>
          <w:sz w:val="20"/>
          <w:szCs w:val="20"/>
          <w:lang w:val="en-CA"/>
        </w:rPr>
        <w:t xml:space="preserve"> in the chapter</w:t>
      </w:r>
      <w:r w:rsidR="00906E8F">
        <w:rPr>
          <w:sz w:val="20"/>
          <w:szCs w:val="20"/>
          <w:lang w:val="en-CA"/>
        </w:rPr>
        <w:t>,</w:t>
      </w:r>
      <w:r w:rsidRPr="00ED6E21">
        <w:rPr>
          <w:sz w:val="20"/>
          <w:szCs w:val="20"/>
          <w:lang w:val="en-CA"/>
        </w:rPr>
        <w:t xml:space="preserve"> we have the following:</w:t>
      </w:r>
    </w:p>
    <w:p w:rsidR="002F56AD" w:rsidRPr="00ED6E21" w:rsidRDefault="002D720E" w:rsidP="000D4177">
      <w:pPr>
        <w:spacing w:before="120"/>
        <w:ind w:left="1080"/>
        <w:rPr>
          <w:sz w:val="20"/>
          <w:szCs w:val="20"/>
          <w:lang w:val="en-CA"/>
        </w:rPr>
      </w:pPr>
      <w:r w:rsidRPr="002D720E">
        <w:rPr>
          <w:position w:val="-42"/>
        </w:rPr>
        <w:object w:dxaOrig="2500" w:dyaOrig="920">
          <v:shape id="_x0000_i1075" type="#_x0000_t75" style="width:125pt;height:46.2pt" o:ole="">
            <v:imagedata r:id="rId111" o:title=""/>
          </v:shape>
          <o:OLEObject Type="Embed" ProgID="Equation.DSMT4" ShapeID="_x0000_i1075" DrawAspect="Content" ObjectID="_1587550534" r:id="rId112"/>
        </w:object>
      </w:r>
    </w:p>
    <w:p w:rsidR="002F56AD" w:rsidRPr="00ED6E21" w:rsidRDefault="008360BB" w:rsidP="000D4177">
      <w:pPr>
        <w:spacing w:before="120"/>
        <w:ind w:left="1080"/>
        <w:rPr>
          <w:sz w:val="20"/>
          <w:szCs w:val="20"/>
          <w:lang w:val="en-CA"/>
        </w:rPr>
      </w:pPr>
      <w:r>
        <w:rPr>
          <w:sz w:val="20"/>
          <w:szCs w:val="20"/>
          <w:lang w:val="en-CA"/>
        </w:rPr>
        <w:t>S</w:t>
      </w:r>
      <w:r w:rsidR="00E812D5">
        <w:rPr>
          <w:sz w:val="20"/>
          <w:szCs w:val="20"/>
          <w:lang w:val="en-CA"/>
        </w:rPr>
        <w:t>o</w:t>
      </w:r>
    </w:p>
    <w:p w:rsidR="002F56AD" w:rsidRPr="00ED6E21" w:rsidRDefault="002D720E" w:rsidP="000D4177">
      <w:pPr>
        <w:spacing w:before="120"/>
        <w:ind w:left="1080"/>
        <w:rPr>
          <w:sz w:val="20"/>
          <w:szCs w:val="20"/>
          <w:lang w:val="en-CA"/>
        </w:rPr>
      </w:pPr>
      <w:r w:rsidRPr="002D720E">
        <w:rPr>
          <w:position w:val="-72"/>
        </w:rPr>
        <w:object w:dxaOrig="5220" w:dyaOrig="940">
          <v:shape id="_x0000_i1076" type="#_x0000_t75" style="width:260.85pt;height:46.85pt" o:ole="">
            <v:imagedata r:id="rId113" o:title=""/>
          </v:shape>
          <o:OLEObject Type="Embed" ProgID="Equation.DSMT4" ShapeID="_x0000_i1076" DrawAspect="Content" ObjectID="_1587550535" r:id="rId114"/>
        </w:object>
      </w:r>
    </w:p>
    <w:p w:rsidR="003D2D3B" w:rsidRDefault="003D2D3B">
      <w:pPr>
        <w:rPr>
          <w:sz w:val="20"/>
          <w:szCs w:val="20"/>
          <w:lang w:val="en-CA"/>
        </w:rPr>
      </w:pPr>
      <w:r>
        <w:rPr>
          <w:sz w:val="20"/>
          <w:szCs w:val="20"/>
          <w:lang w:val="en-CA"/>
        </w:rPr>
        <w:br w:type="page"/>
      </w:r>
    </w:p>
    <w:p w:rsidR="002F56AD" w:rsidRPr="00ED6E21" w:rsidRDefault="002F56AD" w:rsidP="000D4177">
      <w:pPr>
        <w:spacing w:before="120"/>
        <w:ind w:left="1080"/>
        <w:rPr>
          <w:sz w:val="20"/>
          <w:szCs w:val="20"/>
          <w:lang w:val="en-CA"/>
        </w:rPr>
      </w:pPr>
      <w:r w:rsidRPr="00ED6E21">
        <w:rPr>
          <w:sz w:val="20"/>
          <w:szCs w:val="20"/>
          <w:lang w:val="en-CA"/>
        </w:rPr>
        <w:lastRenderedPageBreak/>
        <w:t xml:space="preserve">Since </w:t>
      </w:r>
    </w:p>
    <w:p w:rsidR="002F56AD" w:rsidRPr="00ED6E21" w:rsidRDefault="002D720E" w:rsidP="000D4177">
      <w:pPr>
        <w:spacing w:before="120"/>
        <w:ind w:left="1080"/>
        <w:rPr>
          <w:position w:val="-20"/>
          <w:lang w:val="en-CA"/>
        </w:rPr>
      </w:pPr>
      <w:r w:rsidRPr="002D720E">
        <w:rPr>
          <w:position w:val="-10"/>
        </w:rPr>
        <w:object w:dxaOrig="2420" w:dyaOrig="300">
          <v:shape id="_x0000_i1077" type="#_x0000_t75" style="width:120.9pt;height:14.95pt" o:ole="">
            <v:imagedata r:id="rId115" o:title=""/>
          </v:shape>
          <o:OLEObject Type="Embed" ProgID="Equation.DSMT4" ShapeID="_x0000_i1077" DrawAspect="Content" ObjectID="_1587550536" r:id="rId116"/>
        </w:object>
      </w:r>
    </w:p>
    <w:p w:rsidR="002F56AD" w:rsidRPr="00495278" w:rsidRDefault="00495278" w:rsidP="000D4177">
      <w:pPr>
        <w:spacing w:before="120"/>
        <w:ind w:left="1080"/>
        <w:rPr>
          <w:position w:val="-20"/>
          <w:sz w:val="20"/>
          <w:szCs w:val="20"/>
          <w:lang w:val="en-CA"/>
        </w:rPr>
      </w:pPr>
      <w:r w:rsidRPr="00495278">
        <w:rPr>
          <w:position w:val="-20"/>
          <w:sz w:val="20"/>
          <w:szCs w:val="20"/>
          <w:lang w:val="en-CA"/>
        </w:rPr>
        <w:t>t</w:t>
      </w:r>
      <w:r w:rsidR="002F56AD" w:rsidRPr="00495278">
        <w:rPr>
          <w:position w:val="-20"/>
          <w:sz w:val="20"/>
          <w:szCs w:val="20"/>
          <w:lang w:val="en-CA"/>
        </w:rPr>
        <w:t>he value of the replicating portfolio is</w:t>
      </w:r>
    </w:p>
    <w:p w:rsidR="002F56AD" w:rsidRPr="00495278" w:rsidRDefault="002D720E" w:rsidP="000D4177">
      <w:pPr>
        <w:spacing w:before="120"/>
        <w:ind w:left="1080"/>
        <w:rPr>
          <w:position w:val="-4"/>
          <w:sz w:val="20"/>
          <w:szCs w:val="20"/>
          <w:lang w:val="en-CA"/>
        </w:rPr>
      </w:pPr>
      <w:r w:rsidRPr="002D720E">
        <w:rPr>
          <w:position w:val="-26"/>
        </w:rPr>
        <w:object w:dxaOrig="4440" w:dyaOrig="620">
          <v:shape id="_x0000_i1078" type="#_x0000_t75" style="width:222.1pt;height:31.25pt" o:ole="">
            <v:imagedata r:id="rId117" o:title=""/>
          </v:shape>
          <o:OLEObject Type="Embed" ProgID="Equation.DSMT4" ShapeID="_x0000_i1078" DrawAspect="Content" ObjectID="_1587550537" r:id="rId118"/>
        </w:object>
      </w:r>
    </w:p>
    <w:p w:rsidR="002F56AD" w:rsidRPr="00495278" w:rsidRDefault="002F56AD" w:rsidP="000D4177">
      <w:pPr>
        <w:spacing w:before="120"/>
        <w:ind w:left="1080"/>
        <w:rPr>
          <w:position w:val="-4"/>
          <w:sz w:val="20"/>
          <w:szCs w:val="20"/>
          <w:lang w:val="en-CA"/>
        </w:rPr>
      </w:pPr>
      <w:r w:rsidRPr="00495278">
        <w:rPr>
          <w:position w:val="-4"/>
          <w:sz w:val="20"/>
          <w:szCs w:val="20"/>
          <w:lang w:val="en-CA"/>
        </w:rPr>
        <w:t>Note</w:t>
      </w:r>
      <w:r w:rsidR="004D132D">
        <w:rPr>
          <w:position w:val="-4"/>
          <w:sz w:val="20"/>
          <w:szCs w:val="20"/>
          <w:lang w:val="en-CA"/>
        </w:rPr>
        <w:t>:</w:t>
      </w:r>
      <w:r w:rsidRPr="00495278">
        <w:rPr>
          <w:position w:val="-4"/>
          <w:sz w:val="20"/>
          <w:szCs w:val="20"/>
          <w:lang w:val="en-CA"/>
        </w:rPr>
        <w:t xml:space="preserve"> upon viewing the solution, you can also see that this security is just three and </w:t>
      </w:r>
      <w:r w:rsidR="00F573FA">
        <w:rPr>
          <w:position w:val="-4"/>
          <w:sz w:val="20"/>
          <w:szCs w:val="20"/>
          <w:lang w:val="en-CA"/>
        </w:rPr>
        <w:t>one-</w:t>
      </w:r>
      <w:r w:rsidRPr="00495278">
        <w:rPr>
          <w:position w:val="-4"/>
          <w:sz w:val="20"/>
          <w:szCs w:val="20"/>
          <w:lang w:val="en-CA"/>
        </w:rPr>
        <w:t>third times security</w:t>
      </w:r>
      <w:r w:rsidR="006E729E">
        <w:rPr>
          <w:position w:val="-4"/>
          <w:sz w:val="20"/>
          <w:szCs w:val="20"/>
          <w:lang w:val="en-CA"/>
        </w:rPr>
        <w:t> </w:t>
      </w:r>
      <w:r w:rsidRPr="00495278">
        <w:rPr>
          <w:position w:val="-4"/>
          <w:sz w:val="20"/>
          <w:szCs w:val="20"/>
          <w:lang w:val="en-CA"/>
        </w:rPr>
        <w:t xml:space="preserve">2. </w:t>
      </w:r>
    </w:p>
    <w:p w:rsidR="002F56AD" w:rsidRPr="00ED6E21" w:rsidRDefault="002F56AD" w:rsidP="00166CA9">
      <w:pPr>
        <w:pStyle w:val="MediumGrid1-Accent21"/>
        <w:numPr>
          <w:ilvl w:val="0"/>
          <w:numId w:val="38"/>
        </w:numPr>
        <w:spacing w:before="120"/>
        <w:ind w:left="1080"/>
        <w:rPr>
          <w:sz w:val="20"/>
          <w:szCs w:val="20"/>
          <w:lang w:val="en-CA"/>
        </w:rPr>
      </w:pPr>
      <w:r w:rsidRPr="00ED6E21">
        <w:rPr>
          <w:sz w:val="20"/>
          <w:szCs w:val="20"/>
          <w:lang w:val="en-CA"/>
        </w:rPr>
        <w:t>Using the matrix operations describe</w:t>
      </w:r>
      <w:r w:rsidR="00906E8F">
        <w:rPr>
          <w:sz w:val="20"/>
          <w:szCs w:val="20"/>
          <w:lang w:val="en-CA"/>
        </w:rPr>
        <w:t>d</w:t>
      </w:r>
      <w:r w:rsidRPr="00ED6E21">
        <w:rPr>
          <w:sz w:val="20"/>
          <w:szCs w:val="20"/>
          <w:lang w:val="en-CA"/>
        </w:rPr>
        <w:t xml:space="preserve"> in the chapter</w:t>
      </w:r>
      <w:r w:rsidR="00906E8F">
        <w:rPr>
          <w:sz w:val="20"/>
          <w:szCs w:val="20"/>
          <w:lang w:val="en-CA"/>
        </w:rPr>
        <w:t>,</w:t>
      </w:r>
      <w:r w:rsidRPr="00ED6E21">
        <w:rPr>
          <w:sz w:val="20"/>
          <w:szCs w:val="20"/>
          <w:lang w:val="en-CA"/>
        </w:rPr>
        <w:t xml:space="preserve"> we have the following:</w:t>
      </w:r>
    </w:p>
    <w:p w:rsidR="002F56AD" w:rsidRPr="00ED6E21" w:rsidRDefault="002D720E" w:rsidP="005E4A6B">
      <w:pPr>
        <w:spacing w:before="120"/>
        <w:ind w:left="1080"/>
        <w:rPr>
          <w:sz w:val="20"/>
          <w:szCs w:val="20"/>
          <w:lang w:val="en-CA"/>
        </w:rPr>
      </w:pPr>
      <w:r w:rsidRPr="002D720E">
        <w:rPr>
          <w:position w:val="-42"/>
        </w:rPr>
        <w:object w:dxaOrig="2380" w:dyaOrig="920">
          <v:shape id="_x0000_i1079" type="#_x0000_t75" style="width:118.85pt;height:46.2pt" o:ole="">
            <v:imagedata r:id="rId119" o:title=""/>
          </v:shape>
          <o:OLEObject Type="Embed" ProgID="Equation.DSMT4" ShapeID="_x0000_i1079" DrawAspect="Content" ObjectID="_1587550538" r:id="rId120"/>
        </w:object>
      </w:r>
    </w:p>
    <w:p w:rsidR="002F56AD" w:rsidRPr="00ED6E21" w:rsidRDefault="00604EC4" w:rsidP="005E4A6B">
      <w:pPr>
        <w:spacing w:before="120"/>
        <w:ind w:left="1080"/>
        <w:rPr>
          <w:sz w:val="20"/>
          <w:szCs w:val="20"/>
          <w:lang w:val="en-CA"/>
        </w:rPr>
      </w:pPr>
      <w:r>
        <w:rPr>
          <w:sz w:val="20"/>
          <w:szCs w:val="20"/>
          <w:lang w:val="en-CA"/>
        </w:rPr>
        <w:t>S</w:t>
      </w:r>
      <w:r w:rsidR="002F56AD" w:rsidRPr="00ED6E21">
        <w:rPr>
          <w:sz w:val="20"/>
          <w:szCs w:val="20"/>
          <w:lang w:val="en-CA"/>
        </w:rPr>
        <w:t xml:space="preserve">o </w:t>
      </w:r>
    </w:p>
    <w:p w:rsidR="002F56AD" w:rsidRPr="00ED6E21" w:rsidRDefault="002D720E" w:rsidP="005E4A6B">
      <w:pPr>
        <w:spacing w:before="120"/>
        <w:ind w:left="1080"/>
        <w:rPr>
          <w:sz w:val="20"/>
          <w:szCs w:val="20"/>
          <w:lang w:val="en-CA"/>
        </w:rPr>
      </w:pPr>
      <w:r w:rsidRPr="002D720E">
        <w:rPr>
          <w:position w:val="-42"/>
        </w:rPr>
        <w:object w:dxaOrig="5200" w:dyaOrig="940">
          <v:shape id="_x0000_i1080" type="#_x0000_t75" style="width:260.15pt;height:46.85pt" o:ole="">
            <v:imagedata r:id="rId121" o:title=""/>
          </v:shape>
          <o:OLEObject Type="Embed" ProgID="Equation.DSMT4" ShapeID="_x0000_i1080" DrawAspect="Content" ObjectID="_1587550539" r:id="rId122"/>
        </w:object>
      </w:r>
    </w:p>
    <w:p w:rsidR="002F56AD" w:rsidRPr="00ED6E21" w:rsidRDefault="002F56AD" w:rsidP="005E4A6B">
      <w:pPr>
        <w:spacing w:before="120"/>
        <w:ind w:left="1080"/>
        <w:rPr>
          <w:sz w:val="20"/>
          <w:szCs w:val="20"/>
          <w:lang w:val="en-CA"/>
        </w:rPr>
      </w:pPr>
      <w:r w:rsidRPr="00ED6E21">
        <w:rPr>
          <w:sz w:val="20"/>
          <w:szCs w:val="20"/>
          <w:lang w:val="en-CA"/>
        </w:rPr>
        <w:t xml:space="preserve">Since </w:t>
      </w:r>
    </w:p>
    <w:p w:rsidR="002F56AD" w:rsidRPr="00ED6E21" w:rsidRDefault="002D720E" w:rsidP="005E4A6B">
      <w:pPr>
        <w:spacing w:before="120"/>
        <w:ind w:left="1080"/>
        <w:rPr>
          <w:position w:val="-20"/>
          <w:lang w:val="en-CA"/>
        </w:rPr>
      </w:pPr>
      <w:r w:rsidRPr="002D720E">
        <w:rPr>
          <w:position w:val="-10"/>
        </w:rPr>
        <w:object w:dxaOrig="2420" w:dyaOrig="300">
          <v:shape id="_x0000_i1081" type="#_x0000_t75" style="width:120.9pt;height:14.95pt" o:ole="">
            <v:imagedata r:id="rId123" o:title=""/>
          </v:shape>
          <o:OLEObject Type="Embed" ProgID="Equation.DSMT4" ShapeID="_x0000_i1081" DrawAspect="Content" ObjectID="_1587550540" r:id="rId124"/>
        </w:object>
      </w:r>
    </w:p>
    <w:p w:rsidR="002F56AD" w:rsidRPr="00604EC4" w:rsidRDefault="00604EC4" w:rsidP="005E4A6B">
      <w:pPr>
        <w:spacing w:before="120"/>
        <w:ind w:left="1080"/>
        <w:rPr>
          <w:position w:val="-20"/>
          <w:sz w:val="20"/>
          <w:szCs w:val="20"/>
          <w:lang w:val="en-CA"/>
        </w:rPr>
      </w:pPr>
      <w:r w:rsidRPr="00604EC4">
        <w:rPr>
          <w:position w:val="-20"/>
          <w:sz w:val="20"/>
          <w:szCs w:val="20"/>
          <w:lang w:val="en-CA"/>
        </w:rPr>
        <w:t>t</w:t>
      </w:r>
      <w:r w:rsidR="002F56AD" w:rsidRPr="00604EC4">
        <w:rPr>
          <w:position w:val="-20"/>
          <w:sz w:val="20"/>
          <w:szCs w:val="20"/>
          <w:lang w:val="en-CA"/>
        </w:rPr>
        <w:t>he value of the replicating portfolio is</w:t>
      </w:r>
    </w:p>
    <w:p w:rsidR="002F56AD" w:rsidRPr="00ED6E21" w:rsidRDefault="002D720E" w:rsidP="005E4A6B">
      <w:pPr>
        <w:spacing w:before="120"/>
        <w:ind w:left="1080"/>
        <w:rPr>
          <w:position w:val="-4"/>
          <w:lang w:val="en-CA"/>
        </w:rPr>
      </w:pPr>
      <w:r w:rsidRPr="002D720E">
        <w:rPr>
          <w:position w:val="-26"/>
        </w:rPr>
        <w:object w:dxaOrig="4740" w:dyaOrig="620">
          <v:shape id="_x0000_i1082" type="#_x0000_t75" style="width:237.05pt;height:31.25pt" o:ole="">
            <v:imagedata r:id="rId125" o:title=""/>
          </v:shape>
          <o:OLEObject Type="Embed" ProgID="Equation.DSMT4" ShapeID="_x0000_i1082" DrawAspect="Content" ObjectID="_1587550541" r:id="rId126"/>
        </w:object>
      </w:r>
    </w:p>
    <w:p w:rsidR="002F56AD" w:rsidRPr="00ED6E21" w:rsidRDefault="002F56AD" w:rsidP="00374173">
      <w:pPr>
        <w:pStyle w:val="MediumGrid1-Accent21"/>
        <w:numPr>
          <w:ilvl w:val="0"/>
          <w:numId w:val="38"/>
        </w:numPr>
        <w:spacing w:before="120"/>
        <w:ind w:left="1080"/>
        <w:rPr>
          <w:sz w:val="20"/>
          <w:szCs w:val="20"/>
          <w:lang w:val="en-CA"/>
        </w:rPr>
      </w:pPr>
      <w:r w:rsidRPr="00ED6E21">
        <w:rPr>
          <w:sz w:val="20"/>
          <w:szCs w:val="20"/>
          <w:lang w:val="en-CA"/>
        </w:rPr>
        <w:t>Using the matrix operations describe</w:t>
      </w:r>
      <w:r w:rsidR="00906E8F">
        <w:rPr>
          <w:sz w:val="20"/>
          <w:szCs w:val="20"/>
          <w:lang w:val="en-CA"/>
        </w:rPr>
        <w:t>d</w:t>
      </w:r>
      <w:r w:rsidRPr="00ED6E21">
        <w:rPr>
          <w:sz w:val="20"/>
          <w:szCs w:val="20"/>
          <w:lang w:val="en-CA"/>
        </w:rPr>
        <w:t xml:space="preserve"> in the chapter</w:t>
      </w:r>
      <w:r w:rsidR="00906E8F">
        <w:rPr>
          <w:sz w:val="20"/>
          <w:szCs w:val="20"/>
          <w:lang w:val="en-CA"/>
        </w:rPr>
        <w:t>,</w:t>
      </w:r>
      <w:r w:rsidRPr="00ED6E21">
        <w:rPr>
          <w:sz w:val="20"/>
          <w:szCs w:val="20"/>
          <w:lang w:val="en-CA"/>
        </w:rPr>
        <w:t xml:space="preserve"> we have the following:</w:t>
      </w:r>
    </w:p>
    <w:p w:rsidR="005631DF" w:rsidRDefault="002D720E" w:rsidP="00374173">
      <w:pPr>
        <w:spacing w:before="120"/>
        <w:ind w:left="1080"/>
        <w:rPr>
          <w:sz w:val="20"/>
          <w:szCs w:val="20"/>
          <w:lang w:val="en-CA"/>
        </w:rPr>
      </w:pPr>
      <w:r w:rsidRPr="002D720E">
        <w:rPr>
          <w:position w:val="-40"/>
        </w:rPr>
        <w:object w:dxaOrig="2400" w:dyaOrig="900">
          <v:shape id="_x0000_i1083" type="#_x0000_t75" style="width:120.25pt;height:44.85pt" o:ole="">
            <v:imagedata r:id="rId127" o:title=""/>
          </v:shape>
          <o:OLEObject Type="Embed" ProgID="Equation.DSMT4" ShapeID="_x0000_i1083" DrawAspect="Content" ObjectID="_1587550542" r:id="rId128"/>
        </w:object>
      </w:r>
    </w:p>
    <w:p w:rsidR="002F56AD" w:rsidRPr="00ED6E21" w:rsidRDefault="00604EC4" w:rsidP="00374173">
      <w:pPr>
        <w:spacing w:before="120"/>
        <w:ind w:left="1080"/>
        <w:rPr>
          <w:sz w:val="20"/>
          <w:szCs w:val="20"/>
          <w:lang w:val="en-CA"/>
        </w:rPr>
      </w:pPr>
      <w:r>
        <w:rPr>
          <w:sz w:val="20"/>
          <w:szCs w:val="20"/>
          <w:lang w:val="en-CA"/>
        </w:rPr>
        <w:t>S</w:t>
      </w:r>
      <w:r w:rsidR="002F56AD" w:rsidRPr="00ED6E21">
        <w:rPr>
          <w:sz w:val="20"/>
          <w:szCs w:val="20"/>
          <w:lang w:val="en-CA"/>
        </w:rPr>
        <w:t xml:space="preserve">o </w:t>
      </w:r>
    </w:p>
    <w:p w:rsidR="002F56AD" w:rsidRPr="00ED6E21" w:rsidRDefault="002D720E" w:rsidP="00374173">
      <w:pPr>
        <w:spacing w:before="120"/>
        <w:ind w:left="1080"/>
        <w:rPr>
          <w:sz w:val="20"/>
          <w:szCs w:val="20"/>
          <w:lang w:val="en-CA"/>
        </w:rPr>
      </w:pPr>
      <w:r w:rsidRPr="002D720E">
        <w:rPr>
          <w:position w:val="-42"/>
        </w:rPr>
        <w:object w:dxaOrig="5200" w:dyaOrig="940">
          <v:shape id="_x0000_i1084" type="#_x0000_t75" style="width:260.15pt;height:46.85pt" o:ole="">
            <v:imagedata r:id="rId129" o:title=""/>
          </v:shape>
          <o:OLEObject Type="Embed" ProgID="Equation.DSMT4" ShapeID="_x0000_i1084" DrawAspect="Content" ObjectID="_1587550543" r:id="rId130"/>
        </w:object>
      </w:r>
    </w:p>
    <w:p w:rsidR="002F56AD" w:rsidRPr="00ED6E21" w:rsidRDefault="002F56AD" w:rsidP="00374173">
      <w:pPr>
        <w:spacing w:before="120"/>
        <w:ind w:left="1080"/>
        <w:rPr>
          <w:sz w:val="20"/>
          <w:szCs w:val="20"/>
          <w:lang w:val="en-CA"/>
        </w:rPr>
      </w:pPr>
      <w:r w:rsidRPr="00ED6E21">
        <w:rPr>
          <w:sz w:val="20"/>
          <w:szCs w:val="20"/>
          <w:lang w:val="en-CA"/>
        </w:rPr>
        <w:t xml:space="preserve"> Since </w:t>
      </w:r>
    </w:p>
    <w:p w:rsidR="002F56AD" w:rsidRPr="00ED6E21" w:rsidRDefault="002D720E" w:rsidP="00374173">
      <w:pPr>
        <w:spacing w:before="120"/>
        <w:ind w:left="1080"/>
        <w:rPr>
          <w:position w:val="-20"/>
          <w:lang w:val="en-CA"/>
        </w:rPr>
      </w:pPr>
      <w:r w:rsidRPr="002D720E">
        <w:rPr>
          <w:position w:val="-10"/>
        </w:rPr>
        <w:object w:dxaOrig="2420" w:dyaOrig="300">
          <v:shape id="_x0000_i1085" type="#_x0000_t75" style="width:120.9pt;height:14.95pt" o:ole="">
            <v:imagedata r:id="rId131" o:title=""/>
          </v:shape>
          <o:OLEObject Type="Embed" ProgID="Equation.DSMT4" ShapeID="_x0000_i1085" DrawAspect="Content" ObjectID="_1587550544" r:id="rId132"/>
        </w:object>
      </w:r>
    </w:p>
    <w:p w:rsidR="002F56AD" w:rsidRPr="002D720E" w:rsidRDefault="00604EC4" w:rsidP="00374173">
      <w:pPr>
        <w:spacing w:before="120"/>
        <w:ind w:left="1080"/>
        <w:rPr>
          <w:position w:val="-20"/>
          <w:sz w:val="20"/>
          <w:szCs w:val="20"/>
          <w:lang w:val="en-CA"/>
        </w:rPr>
      </w:pPr>
      <w:r w:rsidRPr="002D720E">
        <w:rPr>
          <w:position w:val="-20"/>
          <w:sz w:val="20"/>
          <w:szCs w:val="20"/>
          <w:lang w:val="en-CA"/>
        </w:rPr>
        <w:t>t</w:t>
      </w:r>
      <w:r w:rsidR="002F56AD" w:rsidRPr="002D720E">
        <w:rPr>
          <w:position w:val="-20"/>
          <w:sz w:val="20"/>
          <w:szCs w:val="20"/>
          <w:lang w:val="en-CA"/>
        </w:rPr>
        <w:t>he value of the replicating portfolio is</w:t>
      </w:r>
    </w:p>
    <w:p w:rsidR="002F56AD" w:rsidRPr="00ED6E21" w:rsidRDefault="002D720E" w:rsidP="00374173">
      <w:pPr>
        <w:spacing w:before="120"/>
        <w:ind w:left="1080"/>
        <w:rPr>
          <w:position w:val="-4"/>
          <w:lang w:val="en-CA"/>
        </w:rPr>
      </w:pPr>
      <w:r w:rsidRPr="002D720E">
        <w:rPr>
          <w:position w:val="-26"/>
        </w:rPr>
        <w:object w:dxaOrig="4740" w:dyaOrig="620">
          <v:shape id="_x0000_i1086" type="#_x0000_t75" style="width:237.05pt;height:31.25pt" o:ole="">
            <v:imagedata r:id="rId133" o:title=""/>
          </v:shape>
          <o:OLEObject Type="Embed" ProgID="Equation.DSMT4" ShapeID="_x0000_i1086" DrawAspect="Content" ObjectID="_1587550545" r:id="rId134"/>
        </w:object>
      </w:r>
    </w:p>
    <w:p w:rsidR="003D2D3B" w:rsidRDefault="003D2D3B">
      <w:pPr>
        <w:rPr>
          <w:sz w:val="20"/>
          <w:szCs w:val="20"/>
          <w:lang w:val="en-CA"/>
        </w:rPr>
      </w:pPr>
      <w:r>
        <w:rPr>
          <w:sz w:val="20"/>
          <w:szCs w:val="20"/>
          <w:lang w:val="en-CA"/>
        </w:rPr>
        <w:br w:type="page"/>
      </w:r>
    </w:p>
    <w:p w:rsidR="002F56AD" w:rsidRPr="00ED6E21" w:rsidRDefault="002F56AD" w:rsidP="0040220E">
      <w:pPr>
        <w:pStyle w:val="MediumGrid1-Accent21"/>
        <w:numPr>
          <w:ilvl w:val="0"/>
          <w:numId w:val="38"/>
        </w:numPr>
        <w:spacing w:before="120"/>
        <w:ind w:left="1080"/>
        <w:rPr>
          <w:sz w:val="20"/>
          <w:szCs w:val="20"/>
          <w:lang w:val="en-CA"/>
        </w:rPr>
      </w:pPr>
      <w:r w:rsidRPr="00ED6E21">
        <w:rPr>
          <w:sz w:val="20"/>
          <w:szCs w:val="20"/>
          <w:lang w:val="en-CA"/>
        </w:rPr>
        <w:lastRenderedPageBreak/>
        <w:t>To replicate the security described in (b)</w:t>
      </w:r>
      <w:r w:rsidR="00906E8F">
        <w:rPr>
          <w:sz w:val="20"/>
          <w:szCs w:val="20"/>
          <w:lang w:val="en-CA"/>
        </w:rPr>
        <w:t>,</w:t>
      </w:r>
      <w:r w:rsidRPr="00ED6E21">
        <w:rPr>
          <w:sz w:val="20"/>
          <w:szCs w:val="20"/>
          <w:lang w:val="en-CA"/>
        </w:rPr>
        <w:t xml:space="preserve"> we would need 23 of the security in (d) and 20 of the security in (e). The total value would be as follows:</w:t>
      </w:r>
    </w:p>
    <w:p w:rsidR="002F56AD" w:rsidRPr="00ED6E21" w:rsidRDefault="002D720E" w:rsidP="00332112">
      <w:pPr>
        <w:spacing w:before="120"/>
        <w:ind w:left="1080"/>
        <w:rPr>
          <w:sz w:val="20"/>
          <w:szCs w:val="20"/>
          <w:lang w:val="en-CA"/>
        </w:rPr>
      </w:pPr>
      <w:r w:rsidRPr="002D720E">
        <w:rPr>
          <w:position w:val="-12"/>
        </w:rPr>
        <w:object w:dxaOrig="4300" w:dyaOrig="340">
          <v:shape id="_x0000_i1087" type="#_x0000_t75" style="width:215.3pt;height:17pt" o:ole="">
            <v:imagedata r:id="rId135" o:title=""/>
          </v:shape>
          <o:OLEObject Type="Embed" ProgID="Equation.DSMT4" ShapeID="_x0000_i1087" DrawAspect="Content" ObjectID="_1587550546" r:id="rId136"/>
        </w:object>
      </w:r>
      <w:r w:rsidR="00604EC4">
        <w:rPr>
          <w:sz w:val="20"/>
          <w:szCs w:val="20"/>
          <w:lang w:val="en-CA"/>
        </w:rPr>
        <w:t>.</w:t>
      </w:r>
    </w:p>
    <w:p w:rsidR="002F56AD" w:rsidRPr="00ED6E21" w:rsidRDefault="002F56AD" w:rsidP="00332112">
      <w:pPr>
        <w:spacing w:before="120"/>
        <w:ind w:left="1080"/>
        <w:rPr>
          <w:sz w:val="20"/>
          <w:szCs w:val="20"/>
          <w:lang w:val="en-CA"/>
        </w:rPr>
      </w:pPr>
      <w:r w:rsidRPr="00ED6E21">
        <w:rPr>
          <w:sz w:val="20"/>
          <w:szCs w:val="20"/>
          <w:lang w:val="en-CA"/>
        </w:rPr>
        <w:t>This is the same value as calculated in (b).</w:t>
      </w:r>
    </w:p>
    <w:p w:rsidR="002F56AD" w:rsidRPr="00ED6E21" w:rsidRDefault="002F56AD" w:rsidP="0040220E">
      <w:pPr>
        <w:pStyle w:val="MediumGrid1-Accent21"/>
        <w:numPr>
          <w:ilvl w:val="0"/>
          <w:numId w:val="38"/>
        </w:numPr>
        <w:spacing w:before="120"/>
        <w:ind w:left="1080"/>
        <w:rPr>
          <w:sz w:val="20"/>
          <w:szCs w:val="20"/>
          <w:lang w:val="en-CA"/>
        </w:rPr>
      </w:pPr>
      <w:r w:rsidRPr="00ED6E21">
        <w:rPr>
          <w:sz w:val="20"/>
          <w:szCs w:val="20"/>
          <w:lang w:val="en-CA"/>
        </w:rPr>
        <w:t>To replicate the security described in (c)</w:t>
      </w:r>
      <w:r w:rsidR="00906E8F">
        <w:rPr>
          <w:sz w:val="20"/>
          <w:szCs w:val="20"/>
          <w:lang w:val="en-CA"/>
        </w:rPr>
        <w:t>,</w:t>
      </w:r>
      <w:r w:rsidRPr="00ED6E21">
        <w:rPr>
          <w:sz w:val="20"/>
          <w:szCs w:val="20"/>
          <w:lang w:val="en-CA"/>
        </w:rPr>
        <w:t xml:space="preserve"> we would need 40 of the security in (d) and 30 of the security in (e). The total value would be as follows:</w:t>
      </w:r>
    </w:p>
    <w:p w:rsidR="002F56AD" w:rsidRPr="00ED6E21" w:rsidRDefault="002D720E" w:rsidP="00332112">
      <w:pPr>
        <w:spacing w:before="120"/>
        <w:ind w:left="1080"/>
        <w:rPr>
          <w:sz w:val="20"/>
          <w:szCs w:val="20"/>
          <w:lang w:val="en-CA"/>
        </w:rPr>
      </w:pPr>
      <w:r w:rsidRPr="002D720E">
        <w:rPr>
          <w:position w:val="-12"/>
        </w:rPr>
        <w:object w:dxaOrig="4560" w:dyaOrig="340">
          <v:shape id="_x0000_i1088" type="#_x0000_t75" style="width:228.25pt;height:17pt" o:ole="">
            <v:imagedata r:id="rId137" o:title=""/>
          </v:shape>
          <o:OLEObject Type="Embed" ProgID="Equation.DSMT4" ShapeID="_x0000_i1088" DrawAspect="Content" ObjectID="_1587550547" r:id="rId138"/>
        </w:object>
      </w:r>
      <w:r w:rsidR="00604EC4">
        <w:rPr>
          <w:sz w:val="20"/>
          <w:szCs w:val="20"/>
          <w:lang w:val="en-CA"/>
        </w:rPr>
        <w:t>.</w:t>
      </w:r>
    </w:p>
    <w:p w:rsidR="002F56AD" w:rsidRDefault="002F56AD" w:rsidP="00332112">
      <w:pPr>
        <w:spacing w:before="120"/>
        <w:ind w:left="1080"/>
        <w:rPr>
          <w:sz w:val="20"/>
          <w:szCs w:val="20"/>
          <w:lang w:val="en-CA"/>
        </w:rPr>
      </w:pPr>
      <w:r w:rsidRPr="00ED6E21">
        <w:rPr>
          <w:sz w:val="20"/>
          <w:szCs w:val="20"/>
          <w:lang w:val="en-CA"/>
        </w:rPr>
        <w:t>This is the same value as calculated in (c).</w:t>
      </w:r>
    </w:p>
    <w:p w:rsidR="00076C5D" w:rsidRPr="00076C5D" w:rsidRDefault="00076C5D" w:rsidP="00076C5D">
      <w:pPr>
        <w:rPr>
          <w:sz w:val="20"/>
          <w:szCs w:val="20"/>
          <w:lang w:val="en-CA"/>
        </w:rPr>
      </w:pPr>
    </w:p>
    <w:p w:rsidR="002F56AD" w:rsidRPr="00ED6E21" w:rsidRDefault="002F56AD" w:rsidP="00602F3E">
      <w:pPr>
        <w:numPr>
          <w:ilvl w:val="1"/>
          <w:numId w:val="50"/>
        </w:numPr>
        <w:spacing w:before="240" w:after="120"/>
        <w:ind w:left="720" w:hanging="720"/>
        <w:jc w:val="both"/>
        <w:rPr>
          <w:sz w:val="20"/>
          <w:szCs w:val="20"/>
          <w:lang w:val="en-CA"/>
        </w:rPr>
      </w:pPr>
    </w:p>
    <w:p w:rsidR="002F56AD" w:rsidRPr="00ED6E21" w:rsidRDefault="002F56AD" w:rsidP="00CF2A93">
      <w:pPr>
        <w:pStyle w:val="MediumGrid1-Accent21"/>
        <w:spacing w:before="120"/>
        <w:ind w:left="1080" w:hanging="360"/>
        <w:rPr>
          <w:sz w:val="20"/>
          <w:szCs w:val="20"/>
          <w:lang w:val="en-CA"/>
        </w:rPr>
      </w:pPr>
      <w:r w:rsidRPr="00ED6E21">
        <w:rPr>
          <w:sz w:val="20"/>
          <w:szCs w:val="20"/>
          <w:lang w:val="en-CA"/>
        </w:rPr>
        <w:t>a.</w:t>
      </w:r>
      <w:r w:rsidRPr="00ED6E21">
        <w:rPr>
          <w:sz w:val="20"/>
          <w:szCs w:val="20"/>
          <w:lang w:val="en-CA"/>
        </w:rPr>
        <w:tab/>
        <w:t>A risk</w:t>
      </w:r>
      <w:r w:rsidR="009D3A35" w:rsidRPr="00ED6E21">
        <w:rPr>
          <w:sz w:val="20"/>
          <w:szCs w:val="20"/>
          <w:lang w:val="en-CA"/>
        </w:rPr>
        <w:t>-</w:t>
      </w:r>
      <w:r w:rsidRPr="00ED6E21">
        <w:rPr>
          <w:sz w:val="20"/>
          <w:szCs w:val="20"/>
          <w:lang w:val="en-CA"/>
        </w:rPr>
        <w:t xml:space="preserve">free security with payoff of </w:t>
      </w:r>
      <w:r w:rsidR="00906E8F">
        <w:rPr>
          <w:sz w:val="20"/>
          <w:szCs w:val="20"/>
          <w:lang w:val="en-CA"/>
        </w:rPr>
        <w:t>$</w:t>
      </w:r>
      <w:r w:rsidRPr="00ED6E21">
        <w:rPr>
          <w:sz w:val="20"/>
          <w:szCs w:val="20"/>
          <w:lang w:val="en-CA"/>
        </w:rPr>
        <w:t>100 can be constructed by combining one unit of security 1 with one unit of security 2. The price is thus 35</w:t>
      </w:r>
      <w:r w:rsidR="00906E8F">
        <w:rPr>
          <w:sz w:val="20"/>
          <w:szCs w:val="20"/>
          <w:lang w:val="en-CA"/>
        </w:rPr>
        <w:t xml:space="preserve"> </w:t>
      </w:r>
      <w:r w:rsidRPr="00ED6E21">
        <w:rPr>
          <w:sz w:val="20"/>
          <w:szCs w:val="20"/>
          <w:lang w:val="en-CA"/>
        </w:rPr>
        <w:t>+</w:t>
      </w:r>
      <w:r w:rsidR="00906E8F">
        <w:rPr>
          <w:sz w:val="20"/>
          <w:szCs w:val="20"/>
          <w:lang w:val="en-CA"/>
        </w:rPr>
        <w:t xml:space="preserve"> </w:t>
      </w:r>
      <w:r w:rsidRPr="00ED6E21">
        <w:rPr>
          <w:sz w:val="20"/>
          <w:szCs w:val="20"/>
          <w:lang w:val="en-CA"/>
        </w:rPr>
        <w:t>55</w:t>
      </w:r>
      <w:r w:rsidR="00906E8F">
        <w:rPr>
          <w:sz w:val="20"/>
          <w:szCs w:val="20"/>
          <w:lang w:val="en-CA"/>
        </w:rPr>
        <w:t xml:space="preserve"> </w:t>
      </w:r>
      <w:r w:rsidRPr="00ED6E21">
        <w:rPr>
          <w:sz w:val="20"/>
          <w:szCs w:val="20"/>
          <w:lang w:val="en-CA"/>
        </w:rPr>
        <w:t>=</w:t>
      </w:r>
      <w:r w:rsidR="00906E8F">
        <w:rPr>
          <w:sz w:val="20"/>
          <w:szCs w:val="20"/>
          <w:lang w:val="en-CA"/>
        </w:rPr>
        <w:t xml:space="preserve"> $</w:t>
      </w:r>
      <w:r w:rsidRPr="00ED6E21">
        <w:rPr>
          <w:sz w:val="20"/>
          <w:szCs w:val="20"/>
          <w:lang w:val="en-CA"/>
        </w:rPr>
        <w:t>90. Thus</w:t>
      </w:r>
      <w:r w:rsidR="00906E8F">
        <w:rPr>
          <w:sz w:val="20"/>
          <w:szCs w:val="20"/>
          <w:lang w:val="en-CA"/>
        </w:rPr>
        <w:t>,</w:t>
      </w:r>
      <w:r w:rsidRPr="00ED6E21">
        <w:rPr>
          <w:sz w:val="20"/>
          <w:szCs w:val="20"/>
          <w:lang w:val="en-CA"/>
        </w:rPr>
        <w:t xml:space="preserve"> the risk-free rate is 100</w:t>
      </w:r>
      <w:r w:rsidR="004D132D">
        <w:rPr>
          <w:sz w:val="20"/>
          <w:szCs w:val="20"/>
          <w:lang w:val="en-CA"/>
        </w:rPr>
        <w:t xml:space="preserve"> </w:t>
      </w:r>
      <w:r w:rsidRPr="00ED6E21">
        <w:rPr>
          <w:sz w:val="20"/>
          <w:szCs w:val="20"/>
          <w:lang w:val="en-CA"/>
        </w:rPr>
        <w:t>/</w:t>
      </w:r>
      <w:r w:rsidR="004D132D">
        <w:rPr>
          <w:sz w:val="20"/>
          <w:szCs w:val="20"/>
          <w:lang w:val="en-CA"/>
        </w:rPr>
        <w:t xml:space="preserve"> </w:t>
      </w:r>
      <w:r w:rsidRPr="00ED6E21">
        <w:rPr>
          <w:sz w:val="20"/>
          <w:szCs w:val="20"/>
          <w:lang w:val="en-CA"/>
        </w:rPr>
        <w:t>90 – 1 = 11.11111111%</w:t>
      </w:r>
    </w:p>
    <w:p w:rsidR="002F56AD" w:rsidRPr="00ED6E21" w:rsidRDefault="002F56AD" w:rsidP="00CF2A93">
      <w:pPr>
        <w:pStyle w:val="MediumGrid1-Accent21"/>
        <w:spacing w:before="120"/>
        <w:ind w:left="1080" w:hanging="360"/>
        <w:rPr>
          <w:sz w:val="20"/>
          <w:szCs w:val="20"/>
          <w:lang w:val="en-CA"/>
        </w:rPr>
      </w:pPr>
      <w:r w:rsidRPr="00ED6E21">
        <w:rPr>
          <w:sz w:val="20"/>
          <w:szCs w:val="20"/>
          <w:lang w:val="en-CA"/>
        </w:rPr>
        <w:t>b.</w:t>
      </w:r>
      <w:r w:rsidRPr="00ED6E21">
        <w:rPr>
          <w:sz w:val="20"/>
          <w:szCs w:val="20"/>
          <w:lang w:val="en-CA"/>
        </w:rPr>
        <w:tab/>
      </w:r>
    </w:p>
    <w:p w:rsidR="002F56AD" w:rsidRPr="00ED6E21" w:rsidRDefault="002F56AD" w:rsidP="00CF2A93">
      <w:pPr>
        <w:tabs>
          <w:tab w:val="num" w:pos="720"/>
        </w:tabs>
        <w:spacing w:before="120"/>
        <w:ind w:left="1440" w:hanging="360"/>
        <w:rPr>
          <w:sz w:val="20"/>
          <w:szCs w:val="20"/>
          <w:lang w:val="en-CA"/>
        </w:rPr>
      </w:pPr>
      <w:proofErr w:type="spellStart"/>
      <w:r w:rsidRPr="00ED6E21">
        <w:rPr>
          <w:sz w:val="20"/>
          <w:szCs w:val="20"/>
          <w:lang w:val="en-CA"/>
        </w:rPr>
        <w:t>i</w:t>
      </w:r>
      <w:proofErr w:type="spellEnd"/>
      <w:r w:rsidRPr="00ED6E21">
        <w:rPr>
          <w:sz w:val="20"/>
          <w:szCs w:val="20"/>
          <w:lang w:val="en-CA"/>
        </w:rPr>
        <w:t xml:space="preserve">. </w:t>
      </w:r>
      <w:r w:rsidRPr="00ED6E21">
        <w:rPr>
          <w:sz w:val="20"/>
          <w:szCs w:val="20"/>
          <w:lang w:val="en-CA"/>
        </w:rPr>
        <w:tab/>
        <w:t>It would take 20</w:t>
      </w:r>
      <w:r w:rsidR="00C057CB">
        <w:rPr>
          <w:sz w:val="20"/>
          <w:szCs w:val="20"/>
          <w:lang w:val="en-CA"/>
        </w:rPr>
        <w:t xml:space="preserve"> units</w:t>
      </w:r>
      <w:r w:rsidRPr="00ED6E21">
        <w:rPr>
          <w:sz w:val="20"/>
          <w:szCs w:val="20"/>
          <w:lang w:val="en-CA"/>
        </w:rPr>
        <w:t xml:space="preserve"> of security 1 and 20 </w:t>
      </w:r>
      <w:r w:rsidR="00C057CB">
        <w:rPr>
          <w:sz w:val="20"/>
          <w:szCs w:val="20"/>
          <w:lang w:val="en-CA"/>
        </w:rPr>
        <w:t xml:space="preserve">units </w:t>
      </w:r>
      <w:r w:rsidRPr="00ED6E21">
        <w:rPr>
          <w:sz w:val="20"/>
          <w:szCs w:val="20"/>
          <w:lang w:val="en-CA"/>
        </w:rPr>
        <w:t>of security 2 to replicate this risk</w:t>
      </w:r>
      <w:r w:rsidR="009D3A35" w:rsidRPr="00ED6E21">
        <w:rPr>
          <w:sz w:val="20"/>
          <w:szCs w:val="20"/>
          <w:lang w:val="en-CA"/>
        </w:rPr>
        <w:t>-</w:t>
      </w:r>
      <w:r w:rsidRPr="00ED6E21">
        <w:rPr>
          <w:sz w:val="20"/>
          <w:szCs w:val="20"/>
          <w:lang w:val="en-CA"/>
        </w:rPr>
        <w:t xml:space="preserve">free security. </w:t>
      </w:r>
    </w:p>
    <w:p w:rsidR="002F56AD" w:rsidRPr="00ED6E21" w:rsidRDefault="002F56AD" w:rsidP="00CF2A93">
      <w:pPr>
        <w:tabs>
          <w:tab w:val="num" w:pos="720"/>
        </w:tabs>
        <w:spacing w:before="120"/>
        <w:ind w:left="1440" w:hanging="360"/>
        <w:rPr>
          <w:sz w:val="20"/>
          <w:szCs w:val="20"/>
          <w:lang w:val="en-CA"/>
        </w:rPr>
      </w:pPr>
      <w:r w:rsidRPr="00ED6E21">
        <w:rPr>
          <w:sz w:val="20"/>
          <w:szCs w:val="20"/>
          <w:lang w:val="en-CA"/>
        </w:rPr>
        <w:t>ii.</w:t>
      </w:r>
      <w:r w:rsidRPr="00ED6E21">
        <w:rPr>
          <w:sz w:val="20"/>
          <w:szCs w:val="20"/>
          <w:lang w:val="en-CA"/>
        </w:rPr>
        <w:tab/>
        <w:t xml:space="preserve">The market price today of this security would be </w:t>
      </w:r>
      <w:r w:rsidR="002D720E" w:rsidRPr="002D720E">
        <w:rPr>
          <w:position w:val="-12"/>
        </w:rPr>
        <w:object w:dxaOrig="2360" w:dyaOrig="340">
          <v:shape id="_x0000_i1089" type="#_x0000_t75" style="width:118.2pt;height:17pt" o:ole="">
            <v:imagedata r:id="rId139" o:title=""/>
          </v:shape>
          <o:OLEObject Type="Embed" ProgID="Equation.DSMT4" ShapeID="_x0000_i1089" DrawAspect="Content" ObjectID="_1587550548" r:id="rId140"/>
        </w:object>
      </w:r>
      <w:r w:rsidR="00B53B1D">
        <w:rPr>
          <w:sz w:val="20"/>
          <w:szCs w:val="20"/>
          <w:lang w:val="en-CA"/>
        </w:rPr>
        <w:t>.</w:t>
      </w:r>
    </w:p>
    <w:p w:rsidR="002F56AD" w:rsidRPr="00ED6E21" w:rsidRDefault="002F56AD" w:rsidP="00CF2A93">
      <w:pPr>
        <w:tabs>
          <w:tab w:val="num" w:pos="720"/>
        </w:tabs>
        <w:spacing w:before="120"/>
        <w:ind w:left="1440" w:hanging="360"/>
        <w:rPr>
          <w:sz w:val="20"/>
          <w:szCs w:val="20"/>
          <w:lang w:val="en-CA"/>
        </w:rPr>
      </w:pPr>
      <w:r w:rsidRPr="00ED6E21">
        <w:rPr>
          <w:sz w:val="20"/>
          <w:szCs w:val="20"/>
          <w:lang w:val="en-CA"/>
        </w:rPr>
        <w:t>iii.</w:t>
      </w:r>
      <w:r w:rsidRPr="00ED6E21">
        <w:rPr>
          <w:sz w:val="20"/>
          <w:szCs w:val="20"/>
          <w:lang w:val="en-CA"/>
        </w:rPr>
        <w:tab/>
        <w:t>The market price today of this security would be 2000</w:t>
      </w:r>
      <w:r w:rsidR="004D132D">
        <w:rPr>
          <w:sz w:val="20"/>
          <w:szCs w:val="20"/>
          <w:lang w:val="en-CA"/>
        </w:rPr>
        <w:t xml:space="preserve"> </w:t>
      </w:r>
      <w:r w:rsidRPr="00ED6E21">
        <w:rPr>
          <w:sz w:val="20"/>
          <w:szCs w:val="20"/>
          <w:lang w:val="en-CA"/>
        </w:rPr>
        <w:t>/</w:t>
      </w:r>
      <w:r w:rsidR="004D132D">
        <w:rPr>
          <w:sz w:val="20"/>
          <w:szCs w:val="20"/>
          <w:lang w:val="en-CA"/>
        </w:rPr>
        <w:t xml:space="preserve"> </w:t>
      </w:r>
      <w:r w:rsidRPr="00ED6E21">
        <w:rPr>
          <w:sz w:val="20"/>
          <w:szCs w:val="20"/>
          <w:lang w:val="en-CA"/>
        </w:rPr>
        <w:t>1.1111111111</w:t>
      </w:r>
      <w:r w:rsidR="00906E8F">
        <w:rPr>
          <w:sz w:val="20"/>
          <w:szCs w:val="20"/>
          <w:lang w:val="en-CA"/>
        </w:rPr>
        <w:t xml:space="preserve"> </w:t>
      </w:r>
      <w:r w:rsidRPr="00ED6E21">
        <w:rPr>
          <w:sz w:val="20"/>
          <w:szCs w:val="20"/>
          <w:lang w:val="en-CA"/>
        </w:rPr>
        <w:t>=</w:t>
      </w:r>
      <w:r w:rsidR="00906E8F">
        <w:rPr>
          <w:sz w:val="20"/>
          <w:szCs w:val="20"/>
          <w:lang w:val="en-CA"/>
        </w:rPr>
        <w:t xml:space="preserve"> $</w:t>
      </w:r>
      <w:r w:rsidRPr="00ED6E21">
        <w:rPr>
          <w:sz w:val="20"/>
          <w:szCs w:val="20"/>
          <w:lang w:val="en-CA"/>
        </w:rPr>
        <w:t>1800.</w:t>
      </w:r>
    </w:p>
    <w:p w:rsidR="002F56AD" w:rsidRPr="00ED6E21" w:rsidRDefault="002F56AD" w:rsidP="002F5B8B">
      <w:pPr>
        <w:pStyle w:val="MediumGrid1-Accent21"/>
        <w:spacing w:before="120"/>
        <w:ind w:left="1080" w:hanging="360"/>
        <w:rPr>
          <w:sz w:val="20"/>
          <w:szCs w:val="20"/>
          <w:lang w:val="en-CA"/>
        </w:rPr>
      </w:pPr>
      <w:r w:rsidRPr="00ED6E21">
        <w:rPr>
          <w:sz w:val="20"/>
          <w:szCs w:val="20"/>
          <w:lang w:val="en-CA"/>
        </w:rPr>
        <w:t>c.</w:t>
      </w:r>
      <w:r w:rsidRPr="00ED6E21">
        <w:rPr>
          <w:sz w:val="20"/>
          <w:szCs w:val="20"/>
          <w:lang w:val="en-CA"/>
        </w:rPr>
        <w:tab/>
      </w:r>
    </w:p>
    <w:p w:rsidR="002F56AD" w:rsidRPr="00ED6E21" w:rsidRDefault="002F56AD" w:rsidP="001577AB">
      <w:pPr>
        <w:tabs>
          <w:tab w:val="num" w:pos="720"/>
        </w:tabs>
        <w:spacing w:before="120"/>
        <w:ind w:left="1440" w:hanging="360"/>
        <w:rPr>
          <w:sz w:val="20"/>
          <w:szCs w:val="20"/>
          <w:lang w:val="en-CA"/>
        </w:rPr>
      </w:pPr>
      <w:proofErr w:type="spellStart"/>
      <w:r w:rsidRPr="00ED6E21">
        <w:rPr>
          <w:sz w:val="20"/>
          <w:szCs w:val="20"/>
          <w:lang w:val="en-CA"/>
        </w:rPr>
        <w:t>i</w:t>
      </w:r>
      <w:proofErr w:type="spellEnd"/>
      <w:r w:rsidRPr="00ED6E21">
        <w:rPr>
          <w:sz w:val="20"/>
          <w:szCs w:val="20"/>
          <w:lang w:val="en-CA"/>
        </w:rPr>
        <w:t xml:space="preserve">. </w:t>
      </w:r>
      <w:r w:rsidRPr="00ED6E21">
        <w:rPr>
          <w:sz w:val="20"/>
          <w:szCs w:val="20"/>
          <w:lang w:val="en-CA"/>
        </w:rPr>
        <w:tab/>
        <w:t xml:space="preserve">It would take 40 </w:t>
      </w:r>
      <w:r w:rsidR="00C057CB">
        <w:rPr>
          <w:sz w:val="20"/>
          <w:szCs w:val="20"/>
          <w:lang w:val="en-CA"/>
        </w:rPr>
        <w:t xml:space="preserve">units </w:t>
      </w:r>
      <w:r w:rsidRPr="00ED6E21">
        <w:rPr>
          <w:sz w:val="20"/>
          <w:szCs w:val="20"/>
          <w:lang w:val="en-CA"/>
        </w:rPr>
        <w:t xml:space="preserve">of security 1 and 20 </w:t>
      </w:r>
      <w:r w:rsidR="00C057CB">
        <w:rPr>
          <w:sz w:val="20"/>
          <w:szCs w:val="20"/>
          <w:lang w:val="en-CA"/>
        </w:rPr>
        <w:t xml:space="preserve">units </w:t>
      </w:r>
      <w:r w:rsidRPr="00ED6E21">
        <w:rPr>
          <w:sz w:val="20"/>
          <w:szCs w:val="20"/>
          <w:lang w:val="en-CA"/>
        </w:rPr>
        <w:t>of security 2 to replicate this risk</w:t>
      </w:r>
      <w:r w:rsidR="009D3A35" w:rsidRPr="00ED6E21">
        <w:rPr>
          <w:sz w:val="20"/>
          <w:szCs w:val="20"/>
          <w:lang w:val="en-CA"/>
        </w:rPr>
        <w:t>-</w:t>
      </w:r>
      <w:r w:rsidRPr="00ED6E21">
        <w:rPr>
          <w:sz w:val="20"/>
          <w:szCs w:val="20"/>
          <w:lang w:val="en-CA"/>
        </w:rPr>
        <w:t xml:space="preserve">free security. </w:t>
      </w:r>
    </w:p>
    <w:p w:rsidR="002F56AD" w:rsidRPr="00ED6E21" w:rsidRDefault="002F56AD" w:rsidP="001577AB">
      <w:pPr>
        <w:tabs>
          <w:tab w:val="num" w:pos="720"/>
        </w:tabs>
        <w:spacing w:before="120"/>
        <w:ind w:left="1440" w:hanging="360"/>
        <w:rPr>
          <w:sz w:val="20"/>
          <w:szCs w:val="20"/>
          <w:lang w:val="en-CA"/>
        </w:rPr>
      </w:pPr>
      <w:r w:rsidRPr="00ED6E21">
        <w:rPr>
          <w:sz w:val="20"/>
          <w:szCs w:val="20"/>
          <w:lang w:val="en-CA"/>
        </w:rPr>
        <w:t>ii.</w:t>
      </w:r>
      <w:r w:rsidRPr="00ED6E21">
        <w:rPr>
          <w:sz w:val="20"/>
          <w:szCs w:val="20"/>
          <w:lang w:val="en-CA"/>
        </w:rPr>
        <w:tab/>
        <w:t xml:space="preserve">The market price today of this security would be </w:t>
      </w:r>
      <w:r w:rsidR="002D720E" w:rsidRPr="002D720E">
        <w:rPr>
          <w:position w:val="-12"/>
        </w:rPr>
        <w:object w:dxaOrig="2360" w:dyaOrig="340">
          <v:shape id="_x0000_i1090" type="#_x0000_t75" style="width:118.2pt;height:17pt" o:ole="">
            <v:imagedata r:id="rId141" o:title=""/>
          </v:shape>
          <o:OLEObject Type="Embed" ProgID="Equation.DSMT4" ShapeID="_x0000_i1090" DrawAspect="Content" ObjectID="_1587550549" r:id="rId142"/>
        </w:object>
      </w:r>
      <w:r w:rsidR="00B53B1D">
        <w:rPr>
          <w:sz w:val="20"/>
          <w:szCs w:val="20"/>
          <w:lang w:val="en-CA"/>
        </w:rPr>
        <w:t>.</w:t>
      </w:r>
    </w:p>
    <w:p w:rsidR="002F56AD" w:rsidRPr="00ED6E21" w:rsidRDefault="002F56AD" w:rsidP="002F5B8B">
      <w:pPr>
        <w:pStyle w:val="MediumGrid1-Accent21"/>
        <w:spacing w:before="120"/>
        <w:ind w:left="1080" w:hanging="360"/>
        <w:rPr>
          <w:sz w:val="20"/>
          <w:szCs w:val="20"/>
          <w:lang w:val="en-CA"/>
        </w:rPr>
      </w:pPr>
      <w:r w:rsidRPr="00ED6E21">
        <w:rPr>
          <w:sz w:val="20"/>
          <w:szCs w:val="20"/>
          <w:lang w:val="en-CA"/>
        </w:rPr>
        <w:t>d.</w:t>
      </w:r>
      <w:r w:rsidRPr="00ED6E21">
        <w:rPr>
          <w:sz w:val="20"/>
          <w:szCs w:val="20"/>
          <w:lang w:val="en-CA"/>
        </w:rPr>
        <w:tab/>
      </w:r>
    </w:p>
    <w:p w:rsidR="002F56AD" w:rsidRPr="00ED6E21" w:rsidRDefault="002F56AD" w:rsidP="001577AB">
      <w:pPr>
        <w:tabs>
          <w:tab w:val="num" w:pos="720"/>
        </w:tabs>
        <w:spacing w:before="120"/>
        <w:ind w:left="1440" w:hanging="360"/>
        <w:rPr>
          <w:sz w:val="20"/>
          <w:szCs w:val="20"/>
          <w:lang w:val="en-CA"/>
        </w:rPr>
      </w:pPr>
      <w:proofErr w:type="spellStart"/>
      <w:r w:rsidRPr="00ED6E21">
        <w:rPr>
          <w:sz w:val="20"/>
          <w:szCs w:val="20"/>
          <w:lang w:val="en-CA"/>
        </w:rPr>
        <w:t>i</w:t>
      </w:r>
      <w:proofErr w:type="spellEnd"/>
      <w:r w:rsidRPr="00ED6E21">
        <w:rPr>
          <w:sz w:val="20"/>
          <w:szCs w:val="20"/>
          <w:lang w:val="en-CA"/>
        </w:rPr>
        <w:t xml:space="preserve">. </w:t>
      </w:r>
      <w:r w:rsidRPr="00ED6E21">
        <w:rPr>
          <w:sz w:val="20"/>
          <w:szCs w:val="20"/>
          <w:lang w:val="en-CA"/>
        </w:rPr>
        <w:tab/>
        <w:t xml:space="preserve">It would take 20 </w:t>
      </w:r>
      <w:r w:rsidR="00C057CB">
        <w:rPr>
          <w:sz w:val="20"/>
          <w:szCs w:val="20"/>
          <w:lang w:val="en-CA"/>
        </w:rPr>
        <w:t xml:space="preserve">units </w:t>
      </w:r>
      <w:r w:rsidRPr="00ED6E21">
        <w:rPr>
          <w:sz w:val="20"/>
          <w:szCs w:val="20"/>
          <w:lang w:val="en-CA"/>
        </w:rPr>
        <w:t xml:space="preserve">of security 1 and 40 </w:t>
      </w:r>
      <w:r w:rsidR="00C057CB">
        <w:rPr>
          <w:sz w:val="20"/>
          <w:szCs w:val="20"/>
          <w:lang w:val="en-CA"/>
        </w:rPr>
        <w:t xml:space="preserve">units </w:t>
      </w:r>
      <w:r w:rsidRPr="00ED6E21">
        <w:rPr>
          <w:sz w:val="20"/>
          <w:szCs w:val="20"/>
          <w:lang w:val="en-CA"/>
        </w:rPr>
        <w:t>of security 2 to replicate this risk</w:t>
      </w:r>
      <w:r w:rsidR="009D3A35" w:rsidRPr="00ED6E21">
        <w:rPr>
          <w:sz w:val="20"/>
          <w:szCs w:val="20"/>
          <w:lang w:val="en-CA"/>
        </w:rPr>
        <w:t>-</w:t>
      </w:r>
      <w:r w:rsidRPr="00ED6E21">
        <w:rPr>
          <w:sz w:val="20"/>
          <w:szCs w:val="20"/>
          <w:lang w:val="en-CA"/>
        </w:rPr>
        <w:t xml:space="preserve">free security. </w:t>
      </w:r>
    </w:p>
    <w:p w:rsidR="002F56AD" w:rsidRPr="00ED6E21" w:rsidRDefault="002F56AD" w:rsidP="001577AB">
      <w:pPr>
        <w:tabs>
          <w:tab w:val="num" w:pos="720"/>
        </w:tabs>
        <w:spacing w:before="120"/>
        <w:ind w:left="1440" w:hanging="360"/>
        <w:rPr>
          <w:sz w:val="20"/>
          <w:szCs w:val="20"/>
          <w:lang w:val="en-CA"/>
        </w:rPr>
      </w:pPr>
      <w:r w:rsidRPr="00ED6E21">
        <w:rPr>
          <w:sz w:val="20"/>
          <w:szCs w:val="20"/>
          <w:lang w:val="en-CA"/>
        </w:rPr>
        <w:t>ii.</w:t>
      </w:r>
      <w:r w:rsidRPr="00ED6E21">
        <w:rPr>
          <w:sz w:val="20"/>
          <w:szCs w:val="20"/>
          <w:lang w:val="en-CA"/>
        </w:rPr>
        <w:tab/>
        <w:t xml:space="preserve">The market price today of this security would be </w:t>
      </w:r>
      <w:r w:rsidR="002D720E" w:rsidRPr="002D720E">
        <w:rPr>
          <w:position w:val="-12"/>
        </w:rPr>
        <w:object w:dxaOrig="2360" w:dyaOrig="340">
          <v:shape id="_x0000_i1091" type="#_x0000_t75" style="width:118.2pt;height:17pt" o:ole="">
            <v:imagedata r:id="rId143" o:title=""/>
          </v:shape>
          <o:OLEObject Type="Embed" ProgID="Equation.DSMT4" ShapeID="_x0000_i1091" DrawAspect="Content" ObjectID="_1587550550" r:id="rId144"/>
        </w:object>
      </w:r>
      <w:r w:rsidR="00B53B1D">
        <w:rPr>
          <w:sz w:val="20"/>
          <w:szCs w:val="20"/>
          <w:lang w:val="en-CA"/>
        </w:rPr>
        <w:t>.</w:t>
      </w:r>
    </w:p>
    <w:p w:rsidR="002F56AD" w:rsidRDefault="00B53B1D" w:rsidP="00C170D7">
      <w:pPr>
        <w:pStyle w:val="MediumGrid1-Accent21"/>
        <w:spacing w:before="120"/>
        <w:ind w:left="1080" w:hanging="360"/>
        <w:jc w:val="both"/>
        <w:rPr>
          <w:sz w:val="20"/>
          <w:szCs w:val="20"/>
          <w:lang w:val="en-CA"/>
        </w:rPr>
      </w:pPr>
      <w:r>
        <w:rPr>
          <w:sz w:val="20"/>
          <w:szCs w:val="20"/>
          <w:lang w:val="en-CA"/>
        </w:rPr>
        <w:t>e</w:t>
      </w:r>
      <w:r w:rsidR="002F56AD" w:rsidRPr="00ED6E21">
        <w:rPr>
          <w:sz w:val="20"/>
          <w:szCs w:val="20"/>
          <w:lang w:val="en-CA"/>
        </w:rPr>
        <w:t>.</w:t>
      </w:r>
      <w:r w:rsidR="002F56AD" w:rsidRPr="00ED6E21">
        <w:rPr>
          <w:sz w:val="20"/>
          <w:szCs w:val="20"/>
          <w:lang w:val="en-CA"/>
        </w:rPr>
        <w:tab/>
        <w:t xml:space="preserve">The security in (c) has a high payoff when the economy is strong and a low payoff when the economy is weak; whereas the security in (d) has </w:t>
      </w:r>
      <w:r w:rsidR="00906E8F">
        <w:rPr>
          <w:sz w:val="20"/>
          <w:szCs w:val="20"/>
          <w:lang w:val="en-CA"/>
        </w:rPr>
        <w:t>a</w:t>
      </w:r>
      <w:r w:rsidR="002F56AD" w:rsidRPr="00ED6E21">
        <w:rPr>
          <w:sz w:val="20"/>
          <w:szCs w:val="20"/>
          <w:lang w:val="en-CA"/>
        </w:rPr>
        <w:t xml:space="preserve"> high payoff when the economy is weak and </w:t>
      </w:r>
      <w:r w:rsidR="00906E8F">
        <w:rPr>
          <w:sz w:val="20"/>
          <w:szCs w:val="20"/>
          <w:lang w:val="en-CA"/>
        </w:rPr>
        <w:t>a</w:t>
      </w:r>
      <w:r w:rsidR="002F56AD" w:rsidRPr="00ED6E21">
        <w:rPr>
          <w:sz w:val="20"/>
          <w:szCs w:val="20"/>
          <w:lang w:val="en-CA"/>
        </w:rPr>
        <w:t xml:space="preserve"> </w:t>
      </w:r>
      <w:r w:rsidR="00ED6E21" w:rsidRPr="00ED6E21">
        <w:rPr>
          <w:sz w:val="20"/>
          <w:szCs w:val="20"/>
          <w:lang w:val="en-CA"/>
        </w:rPr>
        <w:t>low</w:t>
      </w:r>
      <w:r w:rsidR="002F56AD" w:rsidRPr="00ED6E21">
        <w:rPr>
          <w:sz w:val="20"/>
          <w:szCs w:val="20"/>
          <w:lang w:val="en-CA"/>
        </w:rPr>
        <w:t xml:space="preserve"> payoff when the economy is strong. Risk</w:t>
      </w:r>
      <w:r>
        <w:rPr>
          <w:sz w:val="20"/>
          <w:szCs w:val="20"/>
          <w:lang w:val="en-CA"/>
        </w:rPr>
        <w:t>-</w:t>
      </w:r>
      <w:r w:rsidR="002F56AD" w:rsidRPr="00ED6E21">
        <w:rPr>
          <w:sz w:val="20"/>
          <w:szCs w:val="20"/>
          <w:lang w:val="en-CA"/>
        </w:rPr>
        <w:t>averse investors are averse to risks that are correlated with how well the economy is doing. Since the security in (d) has payoffs that are countercyclical to the economy, a risk</w:t>
      </w:r>
      <w:r>
        <w:rPr>
          <w:sz w:val="20"/>
          <w:szCs w:val="20"/>
          <w:lang w:val="en-CA"/>
        </w:rPr>
        <w:t>-</w:t>
      </w:r>
      <w:r w:rsidR="002F56AD" w:rsidRPr="00ED6E21">
        <w:rPr>
          <w:sz w:val="20"/>
          <w:szCs w:val="20"/>
          <w:lang w:val="en-CA"/>
        </w:rPr>
        <w:t>averse investor holding (d) would get a benefit similar to insurance on the state of the economy; this actually will reduce the investors</w:t>
      </w:r>
      <w:r>
        <w:rPr>
          <w:sz w:val="20"/>
          <w:szCs w:val="20"/>
          <w:lang w:val="en-CA"/>
        </w:rPr>
        <w:t>’</w:t>
      </w:r>
      <w:r w:rsidR="002F56AD" w:rsidRPr="00ED6E21">
        <w:rPr>
          <w:sz w:val="20"/>
          <w:szCs w:val="20"/>
          <w:lang w:val="en-CA"/>
        </w:rPr>
        <w:t xml:space="preserve"> overall risks related to the economy</w:t>
      </w:r>
      <w:r w:rsidR="00906E8F">
        <w:rPr>
          <w:sz w:val="20"/>
          <w:szCs w:val="20"/>
          <w:lang w:val="en-CA"/>
        </w:rPr>
        <w:t>.</w:t>
      </w:r>
      <w:r w:rsidR="002F56AD" w:rsidRPr="00ED6E21">
        <w:rPr>
          <w:sz w:val="20"/>
          <w:szCs w:val="20"/>
          <w:lang w:val="en-CA"/>
        </w:rPr>
        <w:t xml:space="preserve"> </w:t>
      </w:r>
      <w:r w:rsidR="00906E8F">
        <w:rPr>
          <w:sz w:val="20"/>
          <w:szCs w:val="20"/>
          <w:lang w:val="en-CA"/>
        </w:rPr>
        <w:t>T</w:t>
      </w:r>
      <w:r w:rsidR="002F56AD" w:rsidRPr="00ED6E21">
        <w:rPr>
          <w:sz w:val="20"/>
          <w:szCs w:val="20"/>
          <w:lang w:val="en-CA"/>
        </w:rPr>
        <w:t>hus</w:t>
      </w:r>
      <w:r w:rsidR="00906E8F">
        <w:rPr>
          <w:sz w:val="20"/>
          <w:szCs w:val="20"/>
          <w:lang w:val="en-CA"/>
        </w:rPr>
        <w:t>,</w:t>
      </w:r>
      <w:r w:rsidR="002F56AD" w:rsidRPr="00ED6E21">
        <w:rPr>
          <w:sz w:val="20"/>
          <w:szCs w:val="20"/>
          <w:lang w:val="en-CA"/>
        </w:rPr>
        <w:t xml:space="preserve"> investors will pay a premium for the security in (d) and it will have a negative risk premium.</w:t>
      </w:r>
    </w:p>
    <w:p w:rsidR="00860504" w:rsidRDefault="00860504" w:rsidP="002F5B8B">
      <w:pPr>
        <w:pStyle w:val="MediumGrid1-Accent21"/>
        <w:spacing w:before="120"/>
        <w:ind w:left="1080" w:hanging="360"/>
        <w:rPr>
          <w:sz w:val="20"/>
          <w:szCs w:val="20"/>
          <w:lang w:val="en-CA"/>
        </w:rPr>
      </w:pPr>
    </w:p>
    <w:p w:rsidR="00860504" w:rsidRPr="00ED6E21" w:rsidRDefault="00860504" w:rsidP="00860504">
      <w:pPr>
        <w:numPr>
          <w:ilvl w:val="1"/>
          <w:numId w:val="50"/>
        </w:numPr>
        <w:spacing w:before="240" w:after="120"/>
        <w:ind w:left="720" w:hanging="720"/>
        <w:jc w:val="both"/>
        <w:rPr>
          <w:sz w:val="20"/>
          <w:szCs w:val="20"/>
          <w:lang w:val="en-CA"/>
        </w:rPr>
      </w:pPr>
    </w:p>
    <w:p w:rsidR="00860504" w:rsidRPr="00860504" w:rsidRDefault="00860504" w:rsidP="00DE3A43">
      <w:pPr>
        <w:pStyle w:val="MediumGrid1-Accent21"/>
        <w:numPr>
          <w:ilvl w:val="1"/>
          <w:numId w:val="37"/>
        </w:numPr>
        <w:tabs>
          <w:tab w:val="clear" w:pos="1440"/>
          <w:tab w:val="num" w:pos="1080"/>
        </w:tabs>
        <w:spacing w:before="120"/>
        <w:ind w:left="1080"/>
        <w:rPr>
          <w:sz w:val="20"/>
          <w:szCs w:val="20"/>
          <w:lang w:val="en-CA"/>
        </w:rPr>
      </w:pPr>
      <w:r w:rsidRPr="00860504">
        <w:rPr>
          <w:sz w:val="20"/>
          <w:szCs w:val="20"/>
          <w:lang w:val="en-CA"/>
        </w:rPr>
        <w:t>We can replicate the payoffs of the assets with 140 units of security 1 and 80 units of security 2. Therefore</w:t>
      </w:r>
      <w:r w:rsidR="00D56981">
        <w:rPr>
          <w:sz w:val="20"/>
          <w:szCs w:val="20"/>
          <w:lang w:val="en-CA"/>
        </w:rPr>
        <w:t>,</w:t>
      </w:r>
      <w:r w:rsidRPr="00860504">
        <w:rPr>
          <w:sz w:val="20"/>
          <w:szCs w:val="20"/>
          <w:lang w:val="en-CA"/>
        </w:rPr>
        <w:t xml:space="preserve"> the value of the assets today is the sum of the units </w:t>
      </w:r>
      <w:r w:rsidR="00D56981">
        <w:rPr>
          <w:sz w:val="20"/>
          <w:szCs w:val="20"/>
          <w:lang w:val="en-CA"/>
        </w:rPr>
        <w:t>×</w:t>
      </w:r>
      <w:r w:rsidRPr="00860504">
        <w:rPr>
          <w:sz w:val="20"/>
          <w:szCs w:val="20"/>
          <w:lang w:val="en-CA"/>
        </w:rPr>
        <w:t xml:space="preserve"> price per unit</w:t>
      </w:r>
      <w:r w:rsidRPr="00860504">
        <w:rPr>
          <w:sz w:val="20"/>
          <w:szCs w:val="20"/>
          <w:lang w:val="en-CA"/>
        </w:rPr>
        <w:br/>
        <w:t xml:space="preserve">140 </w:t>
      </w:r>
      <w:r w:rsidR="00D56981">
        <w:rPr>
          <w:sz w:val="20"/>
          <w:szCs w:val="20"/>
          <w:lang w:val="en-CA"/>
        </w:rPr>
        <w:t>×</w:t>
      </w:r>
      <w:r w:rsidRPr="00860504">
        <w:rPr>
          <w:sz w:val="20"/>
          <w:szCs w:val="20"/>
          <w:lang w:val="en-CA"/>
        </w:rPr>
        <w:t xml:space="preserve"> $35 = $4900</w:t>
      </w:r>
      <w:r>
        <w:rPr>
          <w:sz w:val="20"/>
          <w:szCs w:val="20"/>
          <w:lang w:val="en-CA"/>
        </w:rPr>
        <w:br/>
      </w:r>
      <w:r w:rsidRPr="00860504">
        <w:rPr>
          <w:sz w:val="20"/>
          <w:szCs w:val="20"/>
          <w:lang w:val="en-CA"/>
        </w:rPr>
        <w:t xml:space="preserve">80 </w:t>
      </w:r>
      <w:r w:rsidR="00D56981">
        <w:rPr>
          <w:sz w:val="20"/>
          <w:szCs w:val="20"/>
          <w:lang w:val="en-CA"/>
        </w:rPr>
        <w:t>×</w:t>
      </w:r>
      <w:r w:rsidRPr="00860504">
        <w:rPr>
          <w:sz w:val="20"/>
          <w:szCs w:val="20"/>
          <w:lang w:val="en-CA"/>
        </w:rPr>
        <w:t xml:space="preserve"> $55 = $4400</w:t>
      </w:r>
      <w:r>
        <w:rPr>
          <w:sz w:val="20"/>
          <w:szCs w:val="20"/>
          <w:lang w:val="en-CA"/>
        </w:rPr>
        <w:br/>
      </w:r>
      <w:r w:rsidR="00D56981">
        <w:rPr>
          <w:sz w:val="20"/>
          <w:szCs w:val="20"/>
          <w:lang w:val="en-CA"/>
        </w:rPr>
        <w:t>S</w:t>
      </w:r>
      <w:r w:rsidRPr="00860504">
        <w:rPr>
          <w:sz w:val="20"/>
          <w:szCs w:val="20"/>
          <w:lang w:val="en-CA"/>
        </w:rPr>
        <w:t>o the value of the asse</w:t>
      </w:r>
      <w:r>
        <w:rPr>
          <w:sz w:val="20"/>
          <w:szCs w:val="20"/>
          <w:lang w:val="en-CA"/>
        </w:rPr>
        <w:t xml:space="preserve">ts today is </w:t>
      </w:r>
      <w:r w:rsidR="00D56981">
        <w:rPr>
          <w:sz w:val="20"/>
          <w:szCs w:val="20"/>
          <w:lang w:val="en-CA"/>
        </w:rPr>
        <w:t xml:space="preserve">4900 + 4400 = </w:t>
      </w:r>
      <w:r>
        <w:rPr>
          <w:sz w:val="20"/>
          <w:szCs w:val="20"/>
          <w:lang w:val="en-CA"/>
        </w:rPr>
        <w:t>$9300.</w:t>
      </w:r>
      <w:r w:rsidRPr="00860504">
        <w:rPr>
          <w:sz w:val="20"/>
          <w:szCs w:val="20"/>
          <w:lang w:val="en-CA"/>
        </w:rPr>
        <w:t xml:space="preserve">  </w:t>
      </w:r>
      <w:r w:rsidR="00D56981">
        <w:rPr>
          <w:sz w:val="20"/>
          <w:szCs w:val="20"/>
          <w:lang w:val="en-CA"/>
        </w:rPr>
        <w:br/>
        <w:t>T</w:t>
      </w:r>
      <w:r w:rsidRPr="00860504">
        <w:rPr>
          <w:sz w:val="20"/>
          <w:szCs w:val="20"/>
          <w:lang w:val="en-CA"/>
        </w:rPr>
        <w:t>he expected payoff from the assets is $11,000</w:t>
      </w:r>
      <w:r w:rsidR="00D56981">
        <w:rPr>
          <w:sz w:val="20"/>
          <w:szCs w:val="20"/>
          <w:lang w:val="en-CA"/>
        </w:rPr>
        <w:t>.</w:t>
      </w:r>
      <w:r w:rsidRPr="00860504">
        <w:rPr>
          <w:sz w:val="20"/>
          <w:szCs w:val="20"/>
          <w:lang w:val="en-CA"/>
        </w:rPr>
        <w:t xml:space="preserve">        </w:t>
      </w:r>
    </w:p>
    <w:p w:rsidR="00B2241C" w:rsidRPr="00860504" w:rsidRDefault="00860504" w:rsidP="002D720E">
      <w:pPr>
        <w:pStyle w:val="MediumGrid1-Accent21"/>
        <w:spacing w:before="120"/>
        <w:ind w:left="1080"/>
        <w:rPr>
          <w:sz w:val="20"/>
          <w:szCs w:val="20"/>
          <w:lang w:val="en-CA"/>
        </w:rPr>
      </w:pPr>
      <w:r w:rsidRPr="00860504">
        <w:rPr>
          <w:sz w:val="20"/>
          <w:szCs w:val="20"/>
          <w:lang w:val="en-CA"/>
        </w:rPr>
        <w:t>The expected return of th</w:t>
      </w:r>
      <w:r>
        <w:rPr>
          <w:sz w:val="20"/>
          <w:szCs w:val="20"/>
          <w:lang w:val="en-CA"/>
        </w:rPr>
        <w:t xml:space="preserve">e asset is 18.2795699%. </w:t>
      </w:r>
      <w:r w:rsidR="00D56981">
        <w:rPr>
          <w:sz w:val="20"/>
          <w:szCs w:val="20"/>
          <w:lang w:val="en-CA"/>
        </w:rPr>
        <w:br/>
      </w:r>
      <w:r w:rsidR="00F53A9E">
        <w:rPr>
          <w:sz w:val="20"/>
          <w:szCs w:val="20"/>
        </w:rPr>
        <w:t xml:space="preserve">Using </w:t>
      </w:r>
      <w:r w:rsidR="00F53A9E" w:rsidRPr="00B00D9A">
        <w:rPr>
          <w:sz w:val="20"/>
          <w:szCs w:val="20"/>
        </w:rPr>
        <w:t>the risk</w:t>
      </w:r>
      <w:r w:rsidR="00F53A9E">
        <w:rPr>
          <w:sz w:val="20"/>
          <w:szCs w:val="20"/>
        </w:rPr>
        <w:t>-</w:t>
      </w:r>
      <w:r w:rsidR="00F53A9E" w:rsidRPr="00B00D9A">
        <w:rPr>
          <w:sz w:val="20"/>
          <w:szCs w:val="20"/>
        </w:rPr>
        <w:t>free rate we found before</w:t>
      </w:r>
      <w:r w:rsidR="00F53A9E">
        <w:rPr>
          <w:sz w:val="20"/>
          <w:szCs w:val="20"/>
        </w:rPr>
        <w:t xml:space="preserve"> in 3A.2(a), </w:t>
      </w:r>
      <w:r w:rsidR="00F53A9E">
        <w:rPr>
          <w:sz w:val="20"/>
          <w:szCs w:val="20"/>
          <w:lang w:val="en-CA"/>
        </w:rPr>
        <w:t>t</w:t>
      </w:r>
      <w:r w:rsidRPr="00860504">
        <w:rPr>
          <w:sz w:val="20"/>
          <w:szCs w:val="20"/>
          <w:lang w:val="en-CA"/>
        </w:rPr>
        <w:t xml:space="preserve">he risk premium for </w:t>
      </w:r>
      <w:r>
        <w:rPr>
          <w:sz w:val="20"/>
          <w:szCs w:val="20"/>
          <w:lang w:val="en-CA"/>
        </w:rPr>
        <w:t>the assets is 7.1684588%.</w:t>
      </w:r>
      <w:r w:rsidRPr="00860504">
        <w:rPr>
          <w:sz w:val="20"/>
          <w:szCs w:val="20"/>
          <w:lang w:val="en-CA"/>
        </w:rPr>
        <w:t xml:space="preserve">  </w:t>
      </w:r>
    </w:p>
    <w:p w:rsidR="00860504" w:rsidRDefault="00860504" w:rsidP="00DE3A43">
      <w:pPr>
        <w:pStyle w:val="MediumGrid1-Accent21"/>
        <w:spacing w:before="120"/>
        <w:rPr>
          <w:sz w:val="20"/>
          <w:szCs w:val="20"/>
          <w:lang w:val="en-CA"/>
        </w:rPr>
      </w:pPr>
    </w:p>
    <w:p w:rsidR="00860504" w:rsidRPr="00860504" w:rsidRDefault="00605F1C" w:rsidP="00A301D1">
      <w:pPr>
        <w:pStyle w:val="MediumGrid1-Accent21"/>
        <w:numPr>
          <w:ilvl w:val="1"/>
          <w:numId w:val="37"/>
        </w:numPr>
        <w:tabs>
          <w:tab w:val="clear" w:pos="1440"/>
          <w:tab w:val="num" w:pos="1080"/>
        </w:tabs>
        <w:spacing w:before="120"/>
        <w:ind w:hanging="720"/>
        <w:rPr>
          <w:sz w:val="20"/>
          <w:szCs w:val="20"/>
          <w:lang w:val="en-CA"/>
        </w:rPr>
      </w:pPr>
      <w:proofErr w:type="spellStart"/>
      <w:r>
        <w:rPr>
          <w:sz w:val="20"/>
          <w:szCs w:val="20"/>
          <w:lang w:val="en-CA"/>
        </w:rPr>
        <w:lastRenderedPageBreak/>
        <w:t>i</w:t>
      </w:r>
      <w:proofErr w:type="spellEnd"/>
      <w:r>
        <w:rPr>
          <w:sz w:val="20"/>
          <w:szCs w:val="20"/>
          <w:lang w:val="en-CA"/>
        </w:rPr>
        <w:t>.</w:t>
      </w:r>
      <w:r>
        <w:rPr>
          <w:sz w:val="20"/>
          <w:szCs w:val="20"/>
          <w:lang w:val="en-CA"/>
        </w:rPr>
        <w:tab/>
      </w:r>
      <w:r w:rsidR="00860504" w:rsidRPr="00860504">
        <w:rPr>
          <w:sz w:val="20"/>
          <w:szCs w:val="20"/>
          <w:lang w:val="en-CA"/>
        </w:rPr>
        <w:t>Since the assets always pay</w:t>
      </w:r>
      <w:r w:rsidR="00A301D1">
        <w:rPr>
          <w:sz w:val="20"/>
          <w:szCs w:val="20"/>
          <w:lang w:val="en-CA"/>
        </w:rPr>
        <w:t xml:space="preserve"> </w:t>
      </w:r>
      <w:r w:rsidR="00860504" w:rsidRPr="00860504">
        <w:rPr>
          <w:sz w:val="20"/>
          <w:szCs w:val="20"/>
          <w:lang w:val="en-CA"/>
        </w:rPr>
        <w:t xml:space="preserve">off more than the promised amount to the bond, the bond payoffs are </w:t>
      </w:r>
      <w:r w:rsidR="00860504">
        <w:rPr>
          <w:sz w:val="20"/>
          <w:szCs w:val="20"/>
          <w:lang w:val="en-CA"/>
        </w:rPr>
        <w:t xml:space="preserve">risk free. Payoffs to equity = asset payoff minus bond payoff. Expected payoffs for each row are the sum of the product of the probability </w:t>
      </w:r>
      <w:r w:rsidR="00A301D1">
        <w:rPr>
          <w:sz w:val="20"/>
          <w:szCs w:val="20"/>
          <w:lang w:val="en-CA"/>
        </w:rPr>
        <w:t>×</w:t>
      </w:r>
      <w:r w:rsidR="00860504">
        <w:rPr>
          <w:sz w:val="20"/>
          <w:szCs w:val="20"/>
          <w:lang w:val="en-CA"/>
        </w:rPr>
        <w:t xml:space="preserve"> payoff for each economy.</w:t>
      </w:r>
    </w:p>
    <w:tbl>
      <w:tblPr>
        <w:tblW w:w="7666" w:type="dxa"/>
        <w:tblInd w:w="1455" w:type="dxa"/>
        <w:tblCellMar>
          <w:left w:w="0" w:type="dxa"/>
          <w:right w:w="0" w:type="dxa"/>
        </w:tblCellMar>
        <w:tblLook w:val="04A0"/>
      </w:tblPr>
      <w:tblGrid>
        <w:gridCol w:w="2700"/>
        <w:gridCol w:w="1606"/>
        <w:gridCol w:w="1543"/>
        <w:gridCol w:w="1817"/>
      </w:tblGrid>
      <w:tr w:rsidR="00860504" w:rsidRPr="002D720E" w:rsidTr="002D720E">
        <w:trPr>
          <w:trHeight w:val="320"/>
        </w:trPr>
        <w:tc>
          <w:tcPr>
            <w:tcW w:w="2700" w:type="dxa"/>
            <w:tcBorders>
              <w:top w:val="nil"/>
              <w:left w:val="nil"/>
              <w:bottom w:val="nil"/>
              <w:right w:val="nil"/>
            </w:tcBorders>
            <w:shd w:val="clear" w:color="000000" w:fill="FFFFFF"/>
            <w:noWrap/>
            <w:tcMar>
              <w:top w:w="15" w:type="dxa"/>
              <w:left w:w="15" w:type="dxa"/>
              <w:bottom w:w="0" w:type="dxa"/>
              <w:right w:w="15" w:type="dxa"/>
            </w:tcMar>
            <w:vAlign w:val="bottom"/>
          </w:tcPr>
          <w:p w:rsidR="00860504" w:rsidRPr="002D720E" w:rsidRDefault="00860504">
            <w:pPr>
              <w:rPr>
                <w:sz w:val="20"/>
                <w:szCs w:val="20"/>
              </w:rPr>
            </w:pPr>
            <w:r w:rsidRPr="002D720E">
              <w:rPr>
                <w:sz w:val="20"/>
                <w:szCs w:val="20"/>
              </w:rPr>
              <w:t> </w:t>
            </w:r>
          </w:p>
        </w:tc>
        <w:tc>
          <w:tcPr>
            <w:tcW w:w="1606" w:type="dxa"/>
            <w:tcBorders>
              <w:top w:val="nil"/>
              <w:left w:val="nil"/>
              <w:bottom w:val="nil"/>
              <w:right w:val="nil"/>
            </w:tcBorders>
            <w:shd w:val="clear" w:color="000000" w:fill="FFFFFF"/>
            <w:noWrap/>
            <w:tcMar>
              <w:top w:w="15" w:type="dxa"/>
              <w:left w:w="15" w:type="dxa"/>
              <w:bottom w:w="0" w:type="dxa"/>
              <w:right w:w="15" w:type="dxa"/>
            </w:tcMar>
            <w:vAlign w:val="bottom"/>
          </w:tcPr>
          <w:p w:rsidR="00860504" w:rsidRPr="002D720E" w:rsidRDefault="00860504">
            <w:pPr>
              <w:rPr>
                <w:sz w:val="20"/>
                <w:szCs w:val="20"/>
              </w:rPr>
            </w:pPr>
            <w:r w:rsidRPr="002D720E">
              <w:rPr>
                <w:sz w:val="20"/>
                <w:szCs w:val="20"/>
              </w:rPr>
              <w:t>Weak Economy</w:t>
            </w:r>
          </w:p>
        </w:tc>
        <w:tc>
          <w:tcPr>
            <w:tcW w:w="1543" w:type="dxa"/>
            <w:tcBorders>
              <w:top w:val="nil"/>
              <w:left w:val="nil"/>
              <w:bottom w:val="nil"/>
              <w:right w:val="nil"/>
            </w:tcBorders>
            <w:shd w:val="clear" w:color="000000" w:fill="FFFFFF"/>
            <w:noWrap/>
            <w:tcMar>
              <w:top w:w="15" w:type="dxa"/>
              <w:left w:w="15" w:type="dxa"/>
              <w:bottom w:w="0" w:type="dxa"/>
              <w:right w:w="15" w:type="dxa"/>
            </w:tcMar>
            <w:vAlign w:val="bottom"/>
          </w:tcPr>
          <w:p w:rsidR="00860504" w:rsidRPr="002D720E" w:rsidRDefault="00860504">
            <w:pPr>
              <w:rPr>
                <w:sz w:val="20"/>
                <w:szCs w:val="20"/>
              </w:rPr>
            </w:pPr>
            <w:r w:rsidRPr="002D720E">
              <w:rPr>
                <w:sz w:val="20"/>
                <w:szCs w:val="20"/>
              </w:rPr>
              <w:t>Strong Economy</w:t>
            </w:r>
          </w:p>
        </w:tc>
        <w:tc>
          <w:tcPr>
            <w:tcW w:w="1817" w:type="dxa"/>
            <w:tcBorders>
              <w:top w:val="nil"/>
              <w:left w:val="nil"/>
              <w:bottom w:val="nil"/>
              <w:right w:val="nil"/>
            </w:tcBorders>
            <w:shd w:val="clear" w:color="000000" w:fill="FFFFFF"/>
            <w:noWrap/>
            <w:tcMar>
              <w:top w:w="15" w:type="dxa"/>
              <w:left w:w="15" w:type="dxa"/>
              <w:bottom w:w="0" w:type="dxa"/>
              <w:right w:w="15" w:type="dxa"/>
            </w:tcMar>
            <w:vAlign w:val="bottom"/>
          </w:tcPr>
          <w:p w:rsidR="00860504" w:rsidRPr="002D720E" w:rsidRDefault="00860504">
            <w:pPr>
              <w:rPr>
                <w:sz w:val="20"/>
                <w:szCs w:val="20"/>
              </w:rPr>
            </w:pPr>
            <w:r w:rsidRPr="002D720E">
              <w:rPr>
                <w:sz w:val="20"/>
                <w:szCs w:val="20"/>
              </w:rPr>
              <w:t>Expected Payoff</w:t>
            </w:r>
          </w:p>
        </w:tc>
      </w:tr>
      <w:tr w:rsidR="00860504" w:rsidRPr="002D720E" w:rsidTr="002D720E">
        <w:trPr>
          <w:trHeight w:val="320"/>
        </w:trPr>
        <w:tc>
          <w:tcPr>
            <w:tcW w:w="2700" w:type="dxa"/>
            <w:tcBorders>
              <w:top w:val="nil"/>
              <w:left w:val="nil"/>
              <w:bottom w:val="nil"/>
              <w:right w:val="nil"/>
            </w:tcBorders>
            <w:shd w:val="clear" w:color="000000" w:fill="FFFFFF"/>
            <w:noWrap/>
            <w:tcMar>
              <w:top w:w="15" w:type="dxa"/>
              <w:left w:w="15" w:type="dxa"/>
              <w:bottom w:w="0" w:type="dxa"/>
              <w:right w:w="15" w:type="dxa"/>
            </w:tcMar>
            <w:vAlign w:val="bottom"/>
          </w:tcPr>
          <w:p w:rsidR="00860504" w:rsidRPr="002D720E" w:rsidRDefault="00860504">
            <w:pPr>
              <w:rPr>
                <w:sz w:val="20"/>
                <w:szCs w:val="20"/>
              </w:rPr>
            </w:pPr>
            <w:r w:rsidRPr="002D720E">
              <w:rPr>
                <w:sz w:val="20"/>
                <w:szCs w:val="20"/>
              </w:rPr>
              <w:t>Asset Payoffs in One Year</w:t>
            </w:r>
          </w:p>
        </w:tc>
        <w:tc>
          <w:tcPr>
            <w:tcW w:w="1606" w:type="dxa"/>
            <w:tcBorders>
              <w:top w:val="nil"/>
              <w:left w:val="nil"/>
              <w:bottom w:val="nil"/>
              <w:right w:val="nil"/>
            </w:tcBorders>
            <w:shd w:val="clear" w:color="000000" w:fill="FFFFFF"/>
            <w:noWrap/>
            <w:tcMar>
              <w:top w:w="15" w:type="dxa"/>
              <w:left w:w="15" w:type="dxa"/>
              <w:bottom w:w="0" w:type="dxa"/>
              <w:right w:w="15" w:type="dxa"/>
            </w:tcMar>
            <w:vAlign w:val="bottom"/>
          </w:tcPr>
          <w:p w:rsidR="00860504" w:rsidRPr="002D720E" w:rsidRDefault="00860504">
            <w:pPr>
              <w:jc w:val="center"/>
              <w:rPr>
                <w:sz w:val="20"/>
                <w:szCs w:val="20"/>
              </w:rPr>
            </w:pPr>
            <w:r w:rsidRPr="002D720E">
              <w:rPr>
                <w:sz w:val="20"/>
                <w:szCs w:val="20"/>
              </w:rPr>
              <w:t>$8000</w:t>
            </w:r>
          </w:p>
        </w:tc>
        <w:tc>
          <w:tcPr>
            <w:tcW w:w="1543" w:type="dxa"/>
            <w:tcBorders>
              <w:top w:val="nil"/>
              <w:left w:val="nil"/>
              <w:bottom w:val="nil"/>
              <w:right w:val="nil"/>
            </w:tcBorders>
            <w:shd w:val="clear" w:color="000000" w:fill="FFFFFF"/>
            <w:noWrap/>
            <w:tcMar>
              <w:top w:w="15" w:type="dxa"/>
              <w:left w:w="15" w:type="dxa"/>
              <w:bottom w:w="0" w:type="dxa"/>
              <w:right w:w="15" w:type="dxa"/>
            </w:tcMar>
            <w:vAlign w:val="bottom"/>
          </w:tcPr>
          <w:p w:rsidR="00860504" w:rsidRPr="002D720E" w:rsidRDefault="00860504">
            <w:pPr>
              <w:jc w:val="center"/>
              <w:rPr>
                <w:sz w:val="20"/>
                <w:szCs w:val="20"/>
              </w:rPr>
            </w:pPr>
            <w:r w:rsidRPr="002D720E">
              <w:rPr>
                <w:sz w:val="20"/>
                <w:szCs w:val="20"/>
              </w:rPr>
              <w:t>$14,000</w:t>
            </w:r>
          </w:p>
        </w:tc>
        <w:tc>
          <w:tcPr>
            <w:tcW w:w="1817" w:type="dxa"/>
            <w:tcBorders>
              <w:top w:val="nil"/>
              <w:left w:val="nil"/>
              <w:bottom w:val="nil"/>
              <w:right w:val="nil"/>
            </w:tcBorders>
            <w:shd w:val="clear" w:color="000000" w:fill="FFFFFF"/>
            <w:noWrap/>
            <w:tcMar>
              <w:top w:w="15" w:type="dxa"/>
              <w:left w:w="15" w:type="dxa"/>
              <w:bottom w:w="0" w:type="dxa"/>
              <w:right w:w="15" w:type="dxa"/>
            </w:tcMar>
            <w:vAlign w:val="bottom"/>
          </w:tcPr>
          <w:p w:rsidR="00860504" w:rsidRPr="002D720E" w:rsidRDefault="00860504">
            <w:pPr>
              <w:jc w:val="center"/>
              <w:rPr>
                <w:sz w:val="20"/>
                <w:szCs w:val="20"/>
              </w:rPr>
            </w:pPr>
            <w:r w:rsidRPr="002D720E">
              <w:rPr>
                <w:sz w:val="20"/>
                <w:szCs w:val="20"/>
              </w:rPr>
              <w:t>$11,000</w:t>
            </w:r>
          </w:p>
        </w:tc>
      </w:tr>
      <w:tr w:rsidR="00860504" w:rsidRPr="002D720E" w:rsidTr="002D720E">
        <w:trPr>
          <w:trHeight w:val="320"/>
        </w:trPr>
        <w:tc>
          <w:tcPr>
            <w:tcW w:w="2700" w:type="dxa"/>
            <w:tcBorders>
              <w:top w:val="nil"/>
              <w:left w:val="nil"/>
              <w:bottom w:val="nil"/>
              <w:right w:val="nil"/>
            </w:tcBorders>
            <w:shd w:val="clear" w:color="000000" w:fill="FFFFFF"/>
            <w:noWrap/>
            <w:tcMar>
              <w:top w:w="15" w:type="dxa"/>
              <w:left w:w="15" w:type="dxa"/>
              <w:bottom w:w="0" w:type="dxa"/>
              <w:right w:w="15" w:type="dxa"/>
            </w:tcMar>
            <w:vAlign w:val="bottom"/>
          </w:tcPr>
          <w:p w:rsidR="00860504" w:rsidRPr="002D720E" w:rsidRDefault="00860504">
            <w:pPr>
              <w:rPr>
                <w:sz w:val="20"/>
                <w:szCs w:val="20"/>
              </w:rPr>
            </w:pPr>
            <w:r w:rsidRPr="002D720E">
              <w:rPr>
                <w:sz w:val="20"/>
                <w:szCs w:val="20"/>
              </w:rPr>
              <w:t>Bond Payoffs in One Year</w:t>
            </w:r>
          </w:p>
        </w:tc>
        <w:tc>
          <w:tcPr>
            <w:tcW w:w="1606" w:type="dxa"/>
            <w:tcBorders>
              <w:top w:val="nil"/>
              <w:left w:val="nil"/>
              <w:bottom w:val="nil"/>
              <w:right w:val="nil"/>
            </w:tcBorders>
            <w:shd w:val="clear" w:color="000000" w:fill="FFFFFF"/>
            <w:noWrap/>
            <w:tcMar>
              <w:top w:w="15" w:type="dxa"/>
              <w:left w:w="15" w:type="dxa"/>
              <w:bottom w:w="0" w:type="dxa"/>
              <w:right w:w="15" w:type="dxa"/>
            </w:tcMar>
            <w:vAlign w:val="bottom"/>
          </w:tcPr>
          <w:p w:rsidR="00860504" w:rsidRPr="002D720E" w:rsidRDefault="00B2241C">
            <w:pPr>
              <w:jc w:val="center"/>
              <w:rPr>
                <w:sz w:val="20"/>
                <w:szCs w:val="20"/>
              </w:rPr>
            </w:pPr>
            <w:r>
              <w:rPr>
                <w:sz w:val="20"/>
                <w:szCs w:val="20"/>
              </w:rPr>
              <w:t>$</w:t>
            </w:r>
            <w:r w:rsidR="00860504" w:rsidRPr="002D720E">
              <w:rPr>
                <w:sz w:val="20"/>
                <w:szCs w:val="20"/>
              </w:rPr>
              <w:t>5000</w:t>
            </w:r>
          </w:p>
        </w:tc>
        <w:tc>
          <w:tcPr>
            <w:tcW w:w="1543" w:type="dxa"/>
            <w:tcBorders>
              <w:top w:val="nil"/>
              <w:left w:val="nil"/>
              <w:bottom w:val="nil"/>
              <w:right w:val="nil"/>
            </w:tcBorders>
            <w:shd w:val="clear" w:color="000000" w:fill="FFFFFF"/>
            <w:noWrap/>
            <w:tcMar>
              <w:top w:w="15" w:type="dxa"/>
              <w:left w:w="15" w:type="dxa"/>
              <w:bottom w:w="0" w:type="dxa"/>
              <w:right w:w="15" w:type="dxa"/>
            </w:tcMar>
            <w:vAlign w:val="bottom"/>
          </w:tcPr>
          <w:p w:rsidR="00860504" w:rsidRPr="002D720E" w:rsidRDefault="00B2241C">
            <w:pPr>
              <w:jc w:val="center"/>
              <w:rPr>
                <w:sz w:val="20"/>
                <w:szCs w:val="20"/>
              </w:rPr>
            </w:pPr>
            <w:r>
              <w:rPr>
                <w:sz w:val="20"/>
                <w:szCs w:val="20"/>
              </w:rPr>
              <w:t>$</w:t>
            </w:r>
            <w:r w:rsidR="00860504" w:rsidRPr="002D720E">
              <w:rPr>
                <w:sz w:val="20"/>
                <w:szCs w:val="20"/>
              </w:rPr>
              <w:t>5000</w:t>
            </w:r>
          </w:p>
        </w:tc>
        <w:tc>
          <w:tcPr>
            <w:tcW w:w="1817" w:type="dxa"/>
            <w:tcBorders>
              <w:top w:val="nil"/>
              <w:left w:val="nil"/>
              <w:bottom w:val="nil"/>
              <w:right w:val="nil"/>
            </w:tcBorders>
            <w:shd w:val="clear" w:color="000000" w:fill="FFFFFF"/>
            <w:noWrap/>
            <w:tcMar>
              <w:top w:w="15" w:type="dxa"/>
              <w:left w:w="15" w:type="dxa"/>
              <w:bottom w:w="0" w:type="dxa"/>
              <w:right w:w="15" w:type="dxa"/>
            </w:tcMar>
            <w:vAlign w:val="bottom"/>
          </w:tcPr>
          <w:p w:rsidR="00860504" w:rsidRPr="002D720E" w:rsidRDefault="00860504">
            <w:pPr>
              <w:jc w:val="center"/>
              <w:rPr>
                <w:sz w:val="20"/>
                <w:szCs w:val="20"/>
              </w:rPr>
            </w:pPr>
            <w:r w:rsidRPr="002D720E">
              <w:rPr>
                <w:sz w:val="20"/>
                <w:szCs w:val="20"/>
              </w:rPr>
              <w:t>$5000</w:t>
            </w:r>
          </w:p>
        </w:tc>
      </w:tr>
      <w:tr w:rsidR="00860504" w:rsidRPr="002D720E" w:rsidTr="002D720E">
        <w:trPr>
          <w:trHeight w:val="320"/>
        </w:trPr>
        <w:tc>
          <w:tcPr>
            <w:tcW w:w="2700" w:type="dxa"/>
            <w:tcBorders>
              <w:top w:val="nil"/>
              <w:left w:val="nil"/>
              <w:bottom w:val="nil"/>
              <w:right w:val="nil"/>
            </w:tcBorders>
            <w:shd w:val="clear" w:color="000000" w:fill="FFFFFF"/>
            <w:noWrap/>
            <w:tcMar>
              <w:top w:w="15" w:type="dxa"/>
              <w:left w:w="15" w:type="dxa"/>
              <w:bottom w:w="0" w:type="dxa"/>
              <w:right w:w="15" w:type="dxa"/>
            </w:tcMar>
            <w:vAlign w:val="bottom"/>
          </w:tcPr>
          <w:p w:rsidR="00860504" w:rsidRPr="002D720E" w:rsidRDefault="00860504">
            <w:pPr>
              <w:rPr>
                <w:sz w:val="20"/>
                <w:szCs w:val="20"/>
              </w:rPr>
            </w:pPr>
            <w:r w:rsidRPr="002D720E">
              <w:rPr>
                <w:sz w:val="20"/>
                <w:szCs w:val="20"/>
              </w:rPr>
              <w:t>Equity Payoff in One Year</w:t>
            </w:r>
          </w:p>
        </w:tc>
        <w:tc>
          <w:tcPr>
            <w:tcW w:w="1606" w:type="dxa"/>
            <w:tcBorders>
              <w:top w:val="nil"/>
              <w:left w:val="nil"/>
              <w:bottom w:val="nil"/>
              <w:right w:val="nil"/>
            </w:tcBorders>
            <w:shd w:val="clear" w:color="000000" w:fill="FFFFFF"/>
            <w:noWrap/>
            <w:tcMar>
              <w:top w:w="15" w:type="dxa"/>
              <w:left w:w="15" w:type="dxa"/>
              <w:bottom w:w="0" w:type="dxa"/>
              <w:right w:w="15" w:type="dxa"/>
            </w:tcMar>
            <w:vAlign w:val="bottom"/>
          </w:tcPr>
          <w:p w:rsidR="00860504" w:rsidRPr="002D720E" w:rsidRDefault="00860504">
            <w:pPr>
              <w:jc w:val="center"/>
              <w:rPr>
                <w:sz w:val="20"/>
                <w:szCs w:val="20"/>
              </w:rPr>
            </w:pPr>
            <w:r w:rsidRPr="002D720E">
              <w:rPr>
                <w:sz w:val="20"/>
                <w:szCs w:val="20"/>
              </w:rPr>
              <w:t>$3000</w:t>
            </w:r>
          </w:p>
        </w:tc>
        <w:tc>
          <w:tcPr>
            <w:tcW w:w="1543" w:type="dxa"/>
            <w:tcBorders>
              <w:top w:val="nil"/>
              <w:left w:val="nil"/>
              <w:bottom w:val="nil"/>
              <w:right w:val="nil"/>
            </w:tcBorders>
            <w:shd w:val="clear" w:color="000000" w:fill="FFFFFF"/>
            <w:noWrap/>
            <w:tcMar>
              <w:top w:w="15" w:type="dxa"/>
              <w:left w:w="15" w:type="dxa"/>
              <w:bottom w:w="0" w:type="dxa"/>
              <w:right w:w="15" w:type="dxa"/>
            </w:tcMar>
            <w:vAlign w:val="bottom"/>
          </w:tcPr>
          <w:p w:rsidR="00860504" w:rsidRPr="002D720E" w:rsidRDefault="00860504">
            <w:pPr>
              <w:jc w:val="center"/>
              <w:rPr>
                <w:sz w:val="20"/>
                <w:szCs w:val="20"/>
              </w:rPr>
            </w:pPr>
            <w:r w:rsidRPr="002D720E">
              <w:rPr>
                <w:sz w:val="20"/>
                <w:szCs w:val="20"/>
              </w:rPr>
              <w:t>$9000</w:t>
            </w:r>
          </w:p>
        </w:tc>
        <w:tc>
          <w:tcPr>
            <w:tcW w:w="1817" w:type="dxa"/>
            <w:tcBorders>
              <w:top w:val="nil"/>
              <w:left w:val="nil"/>
              <w:bottom w:val="nil"/>
              <w:right w:val="nil"/>
            </w:tcBorders>
            <w:shd w:val="clear" w:color="000000" w:fill="FFFFFF"/>
            <w:noWrap/>
            <w:tcMar>
              <w:top w:w="15" w:type="dxa"/>
              <w:left w:w="15" w:type="dxa"/>
              <w:bottom w:w="0" w:type="dxa"/>
              <w:right w:w="15" w:type="dxa"/>
            </w:tcMar>
            <w:vAlign w:val="bottom"/>
          </w:tcPr>
          <w:p w:rsidR="00860504" w:rsidRPr="002D720E" w:rsidRDefault="00860504">
            <w:pPr>
              <w:jc w:val="center"/>
              <w:rPr>
                <w:sz w:val="20"/>
                <w:szCs w:val="20"/>
              </w:rPr>
            </w:pPr>
            <w:r w:rsidRPr="002D720E">
              <w:rPr>
                <w:sz w:val="20"/>
                <w:szCs w:val="20"/>
              </w:rPr>
              <w:t>$6000</w:t>
            </w:r>
          </w:p>
        </w:tc>
      </w:tr>
    </w:tbl>
    <w:p w:rsidR="00860504" w:rsidRPr="00860504" w:rsidRDefault="00860504" w:rsidP="00605F1C">
      <w:pPr>
        <w:pStyle w:val="MediumGrid1-Accent21"/>
        <w:spacing w:before="120"/>
        <w:ind w:left="2160"/>
        <w:rPr>
          <w:sz w:val="20"/>
          <w:szCs w:val="20"/>
          <w:lang w:val="en-CA"/>
        </w:rPr>
      </w:pPr>
    </w:p>
    <w:p w:rsidR="00605F1C" w:rsidRPr="00267E5F" w:rsidRDefault="00605F1C" w:rsidP="002D720E">
      <w:pPr>
        <w:ind w:left="1440" w:hanging="315"/>
        <w:rPr>
          <w:sz w:val="20"/>
          <w:szCs w:val="20"/>
        </w:rPr>
      </w:pPr>
      <w:r>
        <w:rPr>
          <w:sz w:val="20"/>
          <w:szCs w:val="20"/>
        </w:rPr>
        <w:t>ii.</w:t>
      </w:r>
      <w:r>
        <w:rPr>
          <w:sz w:val="20"/>
          <w:szCs w:val="20"/>
        </w:rPr>
        <w:tab/>
      </w:r>
      <w:r w:rsidRPr="002D720E">
        <w:rPr>
          <w:sz w:val="20"/>
          <w:szCs w:val="20"/>
        </w:rPr>
        <w:t>We can replicate the payoffs of the bond with</w:t>
      </w:r>
      <w:r w:rsidR="00A301D1">
        <w:rPr>
          <w:sz w:val="20"/>
          <w:szCs w:val="20"/>
        </w:rPr>
        <w:t xml:space="preserve"> </w:t>
      </w:r>
      <w:r w:rsidRPr="002D720E">
        <w:rPr>
          <w:sz w:val="20"/>
          <w:szCs w:val="20"/>
        </w:rPr>
        <w:t>50</w:t>
      </w:r>
      <w:r w:rsidRPr="00267E5F">
        <w:rPr>
          <w:sz w:val="20"/>
          <w:szCs w:val="20"/>
        </w:rPr>
        <w:t xml:space="preserve"> </w:t>
      </w:r>
      <w:r w:rsidRPr="002D720E">
        <w:rPr>
          <w:sz w:val="20"/>
          <w:szCs w:val="20"/>
        </w:rPr>
        <w:t>units of security 1</w:t>
      </w:r>
      <w:r w:rsidR="00A301D1">
        <w:rPr>
          <w:sz w:val="20"/>
          <w:szCs w:val="20"/>
        </w:rPr>
        <w:t xml:space="preserve"> and </w:t>
      </w:r>
      <w:r w:rsidRPr="002D720E">
        <w:rPr>
          <w:sz w:val="20"/>
          <w:szCs w:val="20"/>
        </w:rPr>
        <w:t>50</w:t>
      </w:r>
      <w:r w:rsidRPr="00267E5F">
        <w:rPr>
          <w:sz w:val="20"/>
          <w:szCs w:val="20"/>
        </w:rPr>
        <w:t xml:space="preserve"> </w:t>
      </w:r>
      <w:r w:rsidRPr="002D720E">
        <w:rPr>
          <w:sz w:val="20"/>
          <w:szCs w:val="20"/>
        </w:rPr>
        <w:t>units of security 2</w:t>
      </w:r>
      <w:r w:rsidR="00A301D1">
        <w:rPr>
          <w:sz w:val="20"/>
          <w:szCs w:val="20"/>
        </w:rPr>
        <w:t>.</w:t>
      </w:r>
      <w:r w:rsidRPr="00267E5F">
        <w:rPr>
          <w:sz w:val="20"/>
          <w:szCs w:val="20"/>
        </w:rPr>
        <w:t xml:space="preserve"> </w:t>
      </w:r>
      <w:r w:rsidRPr="002D720E">
        <w:rPr>
          <w:sz w:val="20"/>
          <w:szCs w:val="20"/>
        </w:rPr>
        <w:t>So the bond's value today is</w:t>
      </w:r>
      <w:r w:rsidRPr="00267E5F">
        <w:rPr>
          <w:sz w:val="20"/>
          <w:szCs w:val="20"/>
        </w:rPr>
        <w:t xml:space="preserve"> </w:t>
      </w:r>
      <w:r w:rsidRPr="002D720E">
        <w:rPr>
          <w:sz w:val="20"/>
          <w:szCs w:val="20"/>
        </w:rPr>
        <w:t>$4500</w:t>
      </w:r>
      <w:r w:rsidR="00A301D1">
        <w:rPr>
          <w:sz w:val="20"/>
          <w:szCs w:val="20"/>
        </w:rPr>
        <w:t>.</w:t>
      </w:r>
    </w:p>
    <w:p w:rsidR="00860504" w:rsidRPr="00623D26" w:rsidRDefault="00860504" w:rsidP="00605F1C">
      <w:pPr>
        <w:pStyle w:val="MediumGrid1-Accent21"/>
        <w:spacing w:before="120"/>
        <w:rPr>
          <w:sz w:val="20"/>
          <w:szCs w:val="20"/>
          <w:lang w:val="en-CA"/>
        </w:rPr>
      </w:pPr>
    </w:p>
    <w:p w:rsidR="00605F1C" w:rsidRPr="00267E5F" w:rsidRDefault="00605F1C" w:rsidP="00EC45ED">
      <w:pPr>
        <w:tabs>
          <w:tab w:val="left" w:pos="720"/>
        </w:tabs>
        <w:ind w:firstLine="1080"/>
        <w:rPr>
          <w:sz w:val="20"/>
          <w:szCs w:val="20"/>
        </w:rPr>
      </w:pPr>
      <w:r>
        <w:rPr>
          <w:sz w:val="20"/>
          <w:szCs w:val="20"/>
        </w:rPr>
        <w:t>iii.</w:t>
      </w:r>
      <w:r>
        <w:rPr>
          <w:sz w:val="20"/>
          <w:szCs w:val="20"/>
        </w:rPr>
        <w:tab/>
      </w:r>
      <w:r w:rsidRPr="00582AEE">
        <w:rPr>
          <w:sz w:val="20"/>
          <w:szCs w:val="20"/>
        </w:rPr>
        <w:t xml:space="preserve">The bond's expected </w:t>
      </w:r>
      <w:r w:rsidRPr="002D720E">
        <w:rPr>
          <w:sz w:val="20"/>
          <w:szCs w:val="20"/>
        </w:rPr>
        <w:t>return is</w:t>
      </w:r>
      <w:r>
        <w:rPr>
          <w:sz w:val="20"/>
          <w:szCs w:val="20"/>
        </w:rPr>
        <w:t xml:space="preserve"> </w:t>
      </w:r>
      <w:r w:rsidRPr="002D720E">
        <w:rPr>
          <w:sz w:val="20"/>
          <w:szCs w:val="20"/>
        </w:rPr>
        <w:t>11.111111111%</w:t>
      </w:r>
    </w:p>
    <w:p w:rsidR="00605F1C" w:rsidRPr="00267E5F" w:rsidRDefault="00605F1C" w:rsidP="00605F1C">
      <w:pPr>
        <w:tabs>
          <w:tab w:val="left" w:pos="1440"/>
        </w:tabs>
        <w:rPr>
          <w:sz w:val="20"/>
          <w:szCs w:val="20"/>
        </w:rPr>
      </w:pPr>
      <w:r>
        <w:rPr>
          <w:sz w:val="20"/>
          <w:szCs w:val="20"/>
        </w:rPr>
        <w:tab/>
      </w:r>
      <w:r w:rsidRPr="002D720E">
        <w:rPr>
          <w:sz w:val="20"/>
          <w:szCs w:val="20"/>
        </w:rPr>
        <w:t>The bond's risk premium is 0.000000000%</w:t>
      </w:r>
    </w:p>
    <w:p w:rsidR="00860504" w:rsidRDefault="00860504" w:rsidP="00EC45ED">
      <w:pPr>
        <w:pStyle w:val="MediumGrid1-Accent21"/>
        <w:spacing w:before="120"/>
        <w:ind w:firstLine="720"/>
        <w:rPr>
          <w:sz w:val="20"/>
          <w:szCs w:val="20"/>
          <w:lang w:val="en-CA"/>
        </w:rPr>
      </w:pPr>
      <w:r w:rsidRPr="00B00D9A">
        <w:rPr>
          <w:sz w:val="20"/>
          <w:szCs w:val="20"/>
        </w:rPr>
        <w:t>Note</w:t>
      </w:r>
      <w:r w:rsidR="00A301D1">
        <w:rPr>
          <w:sz w:val="20"/>
          <w:szCs w:val="20"/>
        </w:rPr>
        <w:t xml:space="preserve"> that</w:t>
      </w:r>
      <w:r w:rsidRPr="00B00D9A">
        <w:rPr>
          <w:sz w:val="20"/>
          <w:szCs w:val="20"/>
        </w:rPr>
        <w:t xml:space="preserve"> this is the risk</w:t>
      </w:r>
      <w:r w:rsidR="00A301D1">
        <w:rPr>
          <w:sz w:val="20"/>
          <w:szCs w:val="20"/>
        </w:rPr>
        <w:t>-</w:t>
      </w:r>
      <w:r w:rsidRPr="00B00D9A">
        <w:rPr>
          <w:sz w:val="20"/>
          <w:szCs w:val="20"/>
        </w:rPr>
        <w:t>free rate we found before</w:t>
      </w:r>
      <w:r w:rsidR="00F53A9E">
        <w:rPr>
          <w:sz w:val="20"/>
          <w:szCs w:val="20"/>
        </w:rPr>
        <w:t xml:space="preserve"> in 3A.2(a)</w:t>
      </w:r>
      <w:r w:rsidRPr="00B00D9A">
        <w:rPr>
          <w:sz w:val="20"/>
          <w:szCs w:val="20"/>
        </w:rPr>
        <w:t>.</w:t>
      </w:r>
      <w:r>
        <w:rPr>
          <w:sz w:val="20"/>
          <w:szCs w:val="20"/>
          <w:lang w:val="en-CA"/>
        </w:rPr>
        <w:br/>
      </w:r>
    </w:p>
    <w:p w:rsidR="00860504" w:rsidRDefault="00EC45ED" w:rsidP="00EC45ED">
      <w:pPr>
        <w:pStyle w:val="MediumGrid1-Accent21"/>
        <w:spacing w:before="120"/>
        <w:ind w:left="1440" w:hanging="360"/>
        <w:rPr>
          <w:sz w:val="20"/>
          <w:szCs w:val="20"/>
          <w:lang w:val="en-CA"/>
        </w:rPr>
      </w:pPr>
      <w:r>
        <w:rPr>
          <w:sz w:val="20"/>
          <w:szCs w:val="20"/>
        </w:rPr>
        <w:t>iv.</w:t>
      </w:r>
      <w:r>
        <w:rPr>
          <w:sz w:val="20"/>
          <w:szCs w:val="20"/>
        </w:rPr>
        <w:tab/>
      </w:r>
      <w:r w:rsidR="00860504" w:rsidRPr="00B00D9A">
        <w:rPr>
          <w:sz w:val="20"/>
          <w:szCs w:val="20"/>
        </w:rPr>
        <w:t>We can replicate the payoffs of the equity with</w:t>
      </w:r>
      <w:r w:rsidR="00860504">
        <w:rPr>
          <w:sz w:val="20"/>
          <w:szCs w:val="20"/>
        </w:rPr>
        <w:t xml:space="preserve"> 90 </w:t>
      </w:r>
      <w:r w:rsidR="00860504" w:rsidRPr="00B00D9A">
        <w:rPr>
          <w:sz w:val="20"/>
          <w:szCs w:val="20"/>
        </w:rPr>
        <w:t>units of security 1</w:t>
      </w:r>
      <w:r w:rsidR="00860504">
        <w:rPr>
          <w:sz w:val="20"/>
          <w:szCs w:val="20"/>
        </w:rPr>
        <w:t xml:space="preserve"> and 30 </w:t>
      </w:r>
      <w:r w:rsidR="00860504" w:rsidRPr="00B00D9A">
        <w:rPr>
          <w:sz w:val="20"/>
          <w:szCs w:val="20"/>
        </w:rPr>
        <w:t>units of security 2</w:t>
      </w:r>
      <w:r w:rsidR="00860504">
        <w:rPr>
          <w:sz w:val="20"/>
          <w:szCs w:val="20"/>
        </w:rPr>
        <w:t xml:space="preserve">. </w:t>
      </w:r>
      <w:r w:rsidR="00860504" w:rsidRPr="00B00D9A">
        <w:rPr>
          <w:sz w:val="20"/>
          <w:szCs w:val="20"/>
        </w:rPr>
        <w:t>So the equity's value today is</w:t>
      </w:r>
      <w:r w:rsidR="00860504">
        <w:rPr>
          <w:sz w:val="20"/>
          <w:szCs w:val="20"/>
        </w:rPr>
        <w:t xml:space="preserve"> $4800.</w:t>
      </w:r>
    </w:p>
    <w:p w:rsidR="00860504" w:rsidRDefault="00860504" w:rsidP="00EC45ED">
      <w:pPr>
        <w:pStyle w:val="MediumGrid1-Accent21"/>
        <w:spacing w:before="120"/>
        <w:ind w:left="2160"/>
        <w:rPr>
          <w:sz w:val="20"/>
          <w:szCs w:val="20"/>
          <w:lang w:val="en-CA"/>
        </w:rPr>
      </w:pPr>
    </w:p>
    <w:p w:rsidR="00EC45ED" w:rsidRPr="00267E5F" w:rsidRDefault="00EC45ED" w:rsidP="00EC45ED">
      <w:pPr>
        <w:ind w:left="360" w:firstLine="720"/>
        <w:rPr>
          <w:sz w:val="20"/>
          <w:szCs w:val="20"/>
        </w:rPr>
      </w:pPr>
      <w:r>
        <w:rPr>
          <w:sz w:val="20"/>
          <w:szCs w:val="20"/>
        </w:rPr>
        <w:t>v.</w:t>
      </w:r>
      <w:r>
        <w:rPr>
          <w:sz w:val="20"/>
          <w:szCs w:val="20"/>
        </w:rPr>
        <w:tab/>
      </w:r>
      <w:r w:rsidRPr="002D720E">
        <w:rPr>
          <w:sz w:val="20"/>
          <w:szCs w:val="20"/>
        </w:rPr>
        <w:t>The equity's expected return is</w:t>
      </w:r>
      <w:r w:rsidRPr="00267E5F">
        <w:rPr>
          <w:sz w:val="20"/>
          <w:szCs w:val="20"/>
        </w:rPr>
        <w:t xml:space="preserve"> </w:t>
      </w:r>
      <w:r w:rsidRPr="002D720E">
        <w:rPr>
          <w:sz w:val="20"/>
          <w:szCs w:val="20"/>
        </w:rPr>
        <w:t>25.0000%</w:t>
      </w:r>
    </w:p>
    <w:p w:rsidR="00860504" w:rsidRDefault="00EC45ED" w:rsidP="00EC45ED">
      <w:pPr>
        <w:ind w:left="1440"/>
        <w:rPr>
          <w:sz w:val="20"/>
          <w:szCs w:val="20"/>
          <w:lang w:val="en-CA"/>
        </w:rPr>
      </w:pPr>
      <w:r w:rsidRPr="002D720E">
        <w:rPr>
          <w:sz w:val="20"/>
          <w:szCs w:val="20"/>
        </w:rPr>
        <w:t>The equity's risk premium is 13.88888889%</w:t>
      </w:r>
      <w:r w:rsidR="00860504">
        <w:rPr>
          <w:sz w:val="20"/>
          <w:szCs w:val="20"/>
          <w:lang w:val="en-CA"/>
        </w:rPr>
        <w:br/>
      </w:r>
    </w:p>
    <w:p w:rsidR="00EC45ED" w:rsidRPr="00267E5F" w:rsidRDefault="00EC45ED" w:rsidP="00EC45ED">
      <w:pPr>
        <w:ind w:left="720" w:firstLine="360"/>
        <w:rPr>
          <w:sz w:val="20"/>
          <w:szCs w:val="20"/>
        </w:rPr>
      </w:pPr>
      <w:r>
        <w:rPr>
          <w:sz w:val="20"/>
          <w:szCs w:val="20"/>
        </w:rPr>
        <w:t>vi.</w:t>
      </w:r>
      <w:r>
        <w:rPr>
          <w:sz w:val="20"/>
          <w:szCs w:val="20"/>
        </w:rPr>
        <w:tab/>
      </w:r>
      <w:r w:rsidRPr="002D720E">
        <w:rPr>
          <w:sz w:val="20"/>
          <w:szCs w:val="20"/>
        </w:rPr>
        <w:t>The sum of the bond and equity values is $4500</w:t>
      </w:r>
      <w:r w:rsidRPr="00267E5F">
        <w:rPr>
          <w:sz w:val="20"/>
          <w:szCs w:val="20"/>
        </w:rPr>
        <w:t xml:space="preserve"> </w:t>
      </w:r>
      <w:r w:rsidRPr="002D720E">
        <w:rPr>
          <w:sz w:val="20"/>
          <w:szCs w:val="20"/>
        </w:rPr>
        <w:t>+</w:t>
      </w:r>
      <w:r w:rsidRPr="00267E5F">
        <w:rPr>
          <w:sz w:val="20"/>
          <w:szCs w:val="20"/>
        </w:rPr>
        <w:t xml:space="preserve"> </w:t>
      </w:r>
      <w:r w:rsidRPr="002D720E">
        <w:rPr>
          <w:sz w:val="20"/>
          <w:szCs w:val="20"/>
        </w:rPr>
        <w:t>$4800</w:t>
      </w:r>
      <w:r w:rsidRPr="00267E5F">
        <w:rPr>
          <w:sz w:val="20"/>
          <w:szCs w:val="20"/>
        </w:rPr>
        <w:t xml:space="preserve"> </w:t>
      </w:r>
      <w:r w:rsidRPr="002D720E">
        <w:rPr>
          <w:sz w:val="20"/>
          <w:szCs w:val="20"/>
        </w:rPr>
        <w:t>=</w:t>
      </w:r>
      <w:r w:rsidRPr="00267E5F">
        <w:rPr>
          <w:sz w:val="20"/>
          <w:szCs w:val="20"/>
        </w:rPr>
        <w:t xml:space="preserve"> </w:t>
      </w:r>
      <w:r w:rsidRPr="002D720E">
        <w:rPr>
          <w:sz w:val="20"/>
          <w:szCs w:val="20"/>
        </w:rPr>
        <w:t>$9300</w:t>
      </w:r>
      <w:r w:rsidR="006E26E1">
        <w:rPr>
          <w:sz w:val="20"/>
          <w:szCs w:val="20"/>
        </w:rPr>
        <w:t>.</w:t>
      </w:r>
    </w:p>
    <w:p w:rsidR="00EC45ED" w:rsidRPr="00267E5F" w:rsidRDefault="00EC45ED" w:rsidP="00EC45ED">
      <w:pPr>
        <w:ind w:left="720" w:firstLine="720"/>
        <w:rPr>
          <w:sz w:val="20"/>
          <w:szCs w:val="20"/>
        </w:rPr>
      </w:pPr>
      <w:r w:rsidRPr="002D720E">
        <w:rPr>
          <w:sz w:val="20"/>
          <w:szCs w:val="20"/>
        </w:rPr>
        <w:t>So the sum of the bond and equity values is simply the value of the company's assets.</w:t>
      </w:r>
      <w:r w:rsidRPr="00267E5F">
        <w:rPr>
          <w:sz w:val="20"/>
          <w:szCs w:val="20"/>
        </w:rPr>
        <w:t xml:space="preserve"> </w:t>
      </w:r>
      <w:r w:rsidRPr="002D720E">
        <w:rPr>
          <w:sz w:val="20"/>
          <w:szCs w:val="20"/>
        </w:rPr>
        <w:t> </w:t>
      </w:r>
      <w:r w:rsidRPr="00267E5F">
        <w:rPr>
          <w:sz w:val="20"/>
          <w:szCs w:val="20"/>
        </w:rPr>
        <w:t xml:space="preserve"> </w:t>
      </w:r>
      <w:r w:rsidRPr="002D720E">
        <w:rPr>
          <w:sz w:val="20"/>
          <w:szCs w:val="20"/>
        </w:rPr>
        <w:t> </w:t>
      </w:r>
    </w:p>
    <w:p w:rsidR="00EC45ED" w:rsidRDefault="00EC45ED" w:rsidP="00EC45ED">
      <w:pPr>
        <w:pStyle w:val="MediumGrid1-Accent21"/>
        <w:spacing w:before="120"/>
        <w:ind w:firstLine="360"/>
        <w:rPr>
          <w:sz w:val="20"/>
          <w:szCs w:val="20"/>
          <w:lang w:val="en-CA"/>
        </w:rPr>
      </w:pPr>
    </w:p>
    <w:p w:rsidR="00830699" w:rsidRPr="00582AEE" w:rsidRDefault="00EC45ED" w:rsidP="00EC45ED">
      <w:pPr>
        <w:pStyle w:val="MediumGrid1-Accent21"/>
        <w:spacing w:before="120"/>
        <w:ind w:firstLine="360"/>
        <w:rPr>
          <w:sz w:val="20"/>
          <w:szCs w:val="20"/>
          <w:lang w:val="en-CA"/>
        </w:rPr>
      </w:pPr>
      <w:r>
        <w:rPr>
          <w:sz w:val="20"/>
          <w:szCs w:val="20"/>
          <w:lang w:val="en-CA"/>
        </w:rPr>
        <w:t>vii.</w:t>
      </w:r>
    </w:p>
    <w:tbl>
      <w:tblPr>
        <w:tblW w:w="7020" w:type="dxa"/>
        <w:tblInd w:w="1482" w:type="dxa"/>
        <w:tblLayout w:type="fixed"/>
        <w:tblCellMar>
          <w:left w:w="0" w:type="dxa"/>
          <w:right w:w="0" w:type="dxa"/>
        </w:tblCellMar>
        <w:tblLook w:val="04A0"/>
      </w:tblPr>
      <w:tblGrid>
        <w:gridCol w:w="1080"/>
        <w:gridCol w:w="1451"/>
        <w:gridCol w:w="1560"/>
        <w:gridCol w:w="589"/>
        <w:gridCol w:w="2340"/>
      </w:tblGrid>
      <w:tr w:rsidR="00830699" w:rsidTr="002D720E">
        <w:trPr>
          <w:trHeight w:val="320"/>
        </w:trPr>
        <w:tc>
          <w:tcPr>
            <w:tcW w:w="1080"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c>
          <w:tcPr>
            <w:tcW w:w="1451"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6D105E">
            <w:pPr>
              <w:rPr>
                <w:sz w:val="20"/>
                <w:szCs w:val="20"/>
              </w:rPr>
            </w:pPr>
            <w:r>
              <w:rPr>
                <w:sz w:val="20"/>
                <w:szCs w:val="20"/>
              </w:rPr>
              <w:t xml:space="preserve">    </w:t>
            </w:r>
            <w:r w:rsidR="0001032F">
              <w:rPr>
                <w:sz w:val="20"/>
                <w:szCs w:val="20"/>
              </w:rPr>
              <w:t xml:space="preserve">     </w:t>
            </w:r>
            <w:r w:rsidR="00830699" w:rsidRPr="002D720E">
              <w:rPr>
                <w:sz w:val="20"/>
                <w:szCs w:val="20"/>
              </w:rPr>
              <w:t>Weight</w:t>
            </w:r>
          </w:p>
        </w:tc>
        <w:tc>
          <w:tcPr>
            <w:tcW w:w="2149" w:type="dxa"/>
            <w:gridSpan w:val="2"/>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6D105E">
            <w:pPr>
              <w:rPr>
                <w:sz w:val="20"/>
                <w:szCs w:val="20"/>
              </w:rPr>
            </w:pPr>
            <w:r>
              <w:rPr>
                <w:sz w:val="20"/>
                <w:szCs w:val="20"/>
              </w:rPr>
              <w:t xml:space="preserve">      </w:t>
            </w:r>
            <w:r w:rsidR="00830699" w:rsidRPr="002D720E">
              <w:rPr>
                <w:sz w:val="20"/>
                <w:szCs w:val="20"/>
              </w:rPr>
              <w:t>Expected Return</w:t>
            </w:r>
          </w:p>
        </w:tc>
        <w:tc>
          <w:tcPr>
            <w:tcW w:w="2340"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6D105E">
            <w:pPr>
              <w:rPr>
                <w:sz w:val="20"/>
                <w:szCs w:val="20"/>
              </w:rPr>
            </w:pPr>
            <w:r>
              <w:rPr>
                <w:sz w:val="20"/>
                <w:szCs w:val="20"/>
              </w:rPr>
              <w:t xml:space="preserve">  </w:t>
            </w:r>
            <w:r w:rsidR="00830699" w:rsidRPr="002D720E">
              <w:rPr>
                <w:sz w:val="20"/>
                <w:szCs w:val="20"/>
              </w:rPr>
              <w:t xml:space="preserve">Weight </w:t>
            </w:r>
            <w:r w:rsidR="006E26E1">
              <w:rPr>
                <w:sz w:val="20"/>
                <w:szCs w:val="20"/>
              </w:rPr>
              <w:t>×</w:t>
            </w:r>
            <w:r w:rsidR="00830699" w:rsidRPr="002D720E">
              <w:rPr>
                <w:sz w:val="20"/>
                <w:szCs w:val="20"/>
              </w:rPr>
              <w:t xml:space="preserve"> Expected Return</w:t>
            </w:r>
          </w:p>
        </w:tc>
      </w:tr>
      <w:tr w:rsidR="00830699" w:rsidTr="002D720E">
        <w:trPr>
          <w:trHeight w:val="320"/>
        </w:trPr>
        <w:tc>
          <w:tcPr>
            <w:tcW w:w="1080"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Bond</w:t>
            </w:r>
          </w:p>
        </w:tc>
        <w:tc>
          <w:tcPr>
            <w:tcW w:w="1451"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jc w:val="right"/>
              <w:rPr>
                <w:sz w:val="20"/>
                <w:szCs w:val="20"/>
              </w:rPr>
            </w:pPr>
            <w:r w:rsidRPr="002D720E">
              <w:rPr>
                <w:sz w:val="20"/>
                <w:szCs w:val="20"/>
              </w:rPr>
              <w:t>0.483870968</w:t>
            </w:r>
          </w:p>
        </w:tc>
        <w:tc>
          <w:tcPr>
            <w:tcW w:w="1560"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jc w:val="right"/>
              <w:rPr>
                <w:sz w:val="20"/>
                <w:szCs w:val="20"/>
              </w:rPr>
            </w:pPr>
            <w:r w:rsidRPr="002D720E">
              <w:rPr>
                <w:sz w:val="20"/>
                <w:szCs w:val="20"/>
              </w:rPr>
              <w:t>11.111111111%</w:t>
            </w:r>
          </w:p>
        </w:tc>
        <w:tc>
          <w:tcPr>
            <w:tcW w:w="589"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jc w:val="right"/>
              <w:rPr>
                <w:sz w:val="20"/>
                <w:szCs w:val="20"/>
              </w:rPr>
            </w:pPr>
            <w:r w:rsidRPr="002D720E">
              <w:rPr>
                <w:sz w:val="20"/>
                <w:szCs w:val="20"/>
              </w:rPr>
              <w:t> </w:t>
            </w:r>
          </w:p>
        </w:tc>
        <w:tc>
          <w:tcPr>
            <w:tcW w:w="2340"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jc w:val="right"/>
              <w:rPr>
                <w:sz w:val="20"/>
                <w:szCs w:val="20"/>
              </w:rPr>
            </w:pPr>
            <w:r w:rsidRPr="002D720E">
              <w:rPr>
                <w:sz w:val="20"/>
                <w:szCs w:val="20"/>
              </w:rPr>
              <w:t>5.37634409%</w:t>
            </w:r>
          </w:p>
        </w:tc>
      </w:tr>
      <w:tr w:rsidR="00830699" w:rsidTr="002D720E">
        <w:trPr>
          <w:trHeight w:val="320"/>
        </w:trPr>
        <w:tc>
          <w:tcPr>
            <w:tcW w:w="1080"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Equity</w:t>
            </w:r>
          </w:p>
        </w:tc>
        <w:tc>
          <w:tcPr>
            <w:tcW w:w="1451"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jc w:val="right"/>
              <w:rPr>
                <w:sz w:val="20"/>
                <w:szCs w:val="20"/>
              </w:rPr>
            </w:pPr>
            <w:r w:rsidRPr="002D720E">
              <w:rPr>
                <w:sz w:val="20"/>
                <w:szCs w:val="20"/>
              </w:rPr>
              <w:t>0.516129032</w:t>
            </w:r>
          </w:p>
        </w:tc>
        <w:tc>
          <w:tcPr>
            <w:tcW w:w="1560"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jc w:val="right"/>
              <w:rPr>
                <w:sz w:val="20"/>
                <w:szCs w:val="20"/>
              </w:rPr>
            </w:pPr>
            <w:r w:rsidRPr="002D720E">
              <w:rPr>
                <w:sz w:val="20"/>
                <w:szCs w:val="20"/>
              </w:rPr>
              <w:t>25.0000%</w:t>
            </w:r>
          </w:p>
        </w:tc>
        <w:tc>
          <w:tcPr>
            <w:tcW w:w="589"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jc w:val="right"/>
              <w:rPr>
                <w:sz w:val="20"/>
                <w:szCs w:val="20"/>
              </w:rPr>
            </w:pPr>
            <w:r w:rsidRPr="002D720E">
              <w:rPr>
                <w:sz w:val="20"/>
                <w:szCs w:val="20"/>
              </w:rPr>
              <w:t> </w:t>
            </w:r>
          </w:p>
        </w:tc>
        <w:tc>
          <w:tcPr>
            <w:tcW w:w="2340"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jc w:val="right"/>
              <w:rPr>
                <w:sz w:val="20"/>
                <w:szCs w:val="20"/>
              </w:rPr>
            </w:pPr>
            <w:r w:rsidRPr="002D720E">
              <w:rPr>
                <w:sz w:val="20"/>
                <w:szCs w:val="20"/>
              </w:rPr>
              <w:t>12.90322581%</w:t>
            </w:r>
          </w:p>
        </w:tc>
      </w:tr>
      <w:tr w:rsidR="00830699" w:rsidRPr="0001032F" w:rsidTr="002D720E">
        <w:trPr>
          <w:trHeight w:val="320"/>
        </w:trPr>
        <w:tc>
          <w:tcPr>
            <w:tcW w:w="1080"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c>
          <w:tcPr>
            <w:tcW w:w="1451"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c>
          <w:tcPr>
            <w:tcW w:w="1560"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c>
          <w:tcPr>
            <w:tcW w:w="589"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01032F" w:rsidRDefault="00830699">
            <w:pPr>
              <w:jc w:val="right"/>
              <w:rPr>
                <w:b/>
                <w:sz w:val="20"/>
                <w:szCs w:val="20"/>
              </w:rPr>
            </w:pPr>
            <w:r w:rsidRPr="0001032F">
              <w:rPr>
                <w:b/>
                <w:sz w:val="20"/>
                <w:szCs w:val="20"/>
              </w:rPr>
              <w:t>Sum</w:t>
            </w:r>
          </w:p>
        </w:tc>
        <w:tc>
          <w:tcPr>
            <w:tcW w:w="2340"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01032F" w:rsidRDefault="00830699">
            <w:pPr>
              <w:jc w:val="right"/>
              <w:rPr>
                <w:b/>
                <w:sz w:val="20"/>
                <w:szCs w:val="20"/>
              </w:rPr>
            </w:pPr>
            <w:r w:rsidRPr="0001032F">
              <w:rPr>
                <w:b/>
                <w:sz w:val="20"/>
                <w:szCs w:val="20"/>
              </w:rPr>
              <w:t>18.27956989%</w:t>
            </w:r>
          </w:p>
        </w:tc>
      </w:tr>
      <w:tr w:rsidR="00830699" w:rsidTr="002D720E">
        <w:trPr>
          <w:trHeight w:val="320"/>
        </w:trPr>
        <w:tc>
          <w:tcPr>
            <w:tcW w:w="1080"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c>
          <w:tcPr>
            <w:tcW w:w="1451"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c>
          <w:tcPr>
            <w:tcW w:w="1560"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c>
          <w:tcPr>
            <w:tcW w:w="589"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jc w:val="right"/>
              <w:rPr>
                <w:sz w:val="20"/>
                <w:szCs w:val="20"/>
              </w:rPr>
            </w:pPr>
            <w:r w:rsidRPr="002D720E">
              <w:rPr>
                <w:sz w:val="20"/>
                <w:szCs w:val="20"/>
              </w:rPr>
              <w:t> </w:t>
            </w:r>
          </w:p>
        </w:tc>
        <w:tc>
          <w:tcPr>
            <w:tcW w:w="2340"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r>
    </w:tbl>
    <w:p w:rsidR="00860504" w:rsidRPr="006E26E1" w:rsidRDefault="0001032F" w:rsidP="002D720E">
      <w:pPr>
        <w:ind w:left="1440"/>
        <w:rPr>
          <w:sz w:val="20"/>
          <w:szCs w:val="20"/>
        </w:rPr>
      </w:pPr>
      <w:r w:rsidRPr="002D720E">
        <w:rPr>
          <w:sz w:val="20"/>
          <w:szCs w:val="20"/>
        </w:rPr>
        <w:t>The weighted average expected return of the bond and equity is the same as the asset's expected return in (a).</w:t>
      </w:r>
    </w:p>
    <w:p w:rsidR="00830699" w:rsidRPr="00623D26" w:rsidRDefault="00830699" w:rsidP="0001032F">
      <w:pPr>
        <w:pStyle w:val="MediumGrid1-Accent21"/>
        <w:spacing w:before="120"/>
        <w:ind w:left="2160"/>
        <w:rPr>
          <w:sz w:val="20"/>
          <w:szCs w:val="20"/>
          <w:lang w:val="en-CA"/>
        </w:rPr>
      </w:pPr>
    </w:p>
    <w:p w:rsidR="0001032F" w:rsidRPr="00267E5F" w:rsidRDefault="0001032F" w:rsidP="00C170D7">
      <w:pPr>
        <w:pStyle w:val="MediumGrid1-Accent21"/>
        <w:numPr>
          <w:ilvl w:val="1"/>
          <w:numId w:val="37"/>
        </w:numPr>
        <w:tabs>
          <w:tab w:val="clear" w:pos="1440"/>
          <w:tab w:val="num" w:pos="1080"/>
        </w:tabs>
        <w:spacing w:before="120"/>
        <w:ind w:hanging="720"/>
        <w:rPr>
          <w:sz w:val="20"/>
          <w:szCs w:val="20"/>
        </w:rPr>
      </w:pPr>
      <w:proofErr w:type="spellStart"/>
      <w:r w:rsidRPr="006E26E1">
        <w:rPr>
          <w:sz w:val="20"/>
          <w:szCs w:val="20"/>
        </w:rPr>
        <w:t>i</w:t>
      </w:r>
      <w:proofErr w:type="spellEnd"/>
      <w:r w:rsidRPr="006E26E1">
        <w:rPr>
          <w:sz w:val="20"/>
          <w:szCs w:val="20"/>
        </w:rPr>
        <w:t>.</w:t>
      </w:r>
      <w:r w:rsidRPr="006E26E1">
        <w:rPr>
          <w:sz w:val="20"/>
          <w:szCs w:val="20"/>
        </w:rPr>
        <w:tab/>
      </w:r>
      <w:r w:rsidRPr="002D720E">
        <w:rPr>
          <w:sz w:val="20"/>
          <w:szCs w:val="20"/>
        </w:rPr>
        <w:t xml:space="preserve">Since the assets sometimes pay less than the promised bond amount, the bondholders will receive the minimum of the asset payoff or the promised payment. </w:t>
      </w:r>
      <w:r w:rsidRPr="006E26E1">
        <w:rPr>
          <w:sz w:val="20"/>
          <w:szCs w:val="20"/>
        </w:rPr>
        <w:t>Equity holders receive the asset payoff less the bond payoff. Payoffs are shown below:</w:t>
      </w:r>
    </w:p>
    <w:tbl>
      <w:tblPr>
        <w:tblW w:w="8253" w:type="dxa"/>
        <w:tblInd w:w="1482" w:type="dxa"/>
        <w:tblLayout w:type="fixed"/>
        <w:tblCellMar>
          <w:left w:w="0" w:type="dxa"/>
          <w:right w:w="0" w:type="dxa"/>
        </w:tblCellMar>
        <w:tblLook w:val="04A0"/>
      </w:tblPr>
      <w:tblGrid>
        <w:gridCol w:w="2835"/>
        <w:gridCol w:w="50"/>
        <w:gridCol w:w="92"/>
        <w:gridCol w:w="1559"/>
        <w:gridCol w:w="1701"/>
        <w:gridCol w:w="142"/>
        <w:gridCol w:w="1559"/>
        <w:gridCol w:w="315"/>
      </w:tblGrid>
      <w:tr w:rsidR="00830699" w:rsidRPr="006E26E1" w:rsidTr="00C170D7">
        <w:trPr>
          <w:trHeight w:val="320"/>
        </w:trPr>
        <w:tc>
          <w:tcPr>
            <w:tcW w:w="2835"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c>
          <w:tcPr>
            <w:tcW w:w="92"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c>
          <w:tcPr>
            <w:tcW w:w="1559"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Weak Economy</w:t>
            </w:r>
          </w:p>
        </w:tc>
        <w:tc>
          <w:tcPr>
            <w:tcW w:w="1701"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Strong Economy</w:t>
            </w:r>
          </w:p>
        </w:tc>
        <w:tc>
          <w:tcPr>
            <w:tcW w:w="142"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jc w:val="right"/>
              <w:rPr>
                <w:sz w:val="20"/>
                <w:szCs w:val="20"/>
              </w:rPr>
            </w:pPr>
            <w:r w:rsidRPr="002D720E">
              <w:rPr>
                <w:sz w:val="20"/>
                <w:szCs w:val="20"/>
              </w:rPr>
              <w:t> </w:t>
            </w:r>
          </w:p>
        </w:tc>
        <w:tc>
          <w:tcPr>
            <w:tcW w:w="1559"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Expected Payoff</w:t>
            </w:r>
          </w:p>
        </w:tc>
        <w:tc>
          <w:tcPr>
            <w:tcW w:w="315"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r>
      <w:tr w:rsidR="00830699" w:rsidRPr="006E26E1" w:rsidTr="00C170D7">
        <w:trPr>
          <w:trHeight w:val="320"/>
        </w:trPr>
        <w:tc>
          <w:tcPr>
            <w:tcW w:w="2835"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Asset Payoffs in One Year</w:t>
            </w:r>
          </w:p>
        </w:tc>
        <w:tc>
          <w:tcPr>
            <w:tcW w:w="50"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c>
          <w:tcPr>
            <w:tcW w:w="92"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c>
          <w:tcPr>
            <w:tcW w:w="1559"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jc w:val="center"/>
              <w:rPr>
                <w:sz w:val="20"/>
                <w:szCs w:val="20"/>
              </w:rPr>
            </w:pPr>
            <w:r w:rsidRPr="002D720E">
              <w:rPr>
                <w:sz w:val="20"/>
                <w:szCs w:val="20"/>
              </w:rPr>
              <w:t>$8000</w:t>
            </w:r>
          </w:p>
        </w:tc>
        <w:tc>
          <w:tcPr>
            <w:tcW w:w="1701"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jc w:val="center"/>
              <w:rPr>
                <w:sz w:val="20"/>
                <w:szCs w:val="20"/>
              </w:rPr>
            </w:pPr>
            <w:r w:rsidRPr="002D720E">
              <w:rPr>
                <w:sz w:val="20"/>
                <w:szCs w:val="20"/>
              </w:rPr>
              <w:t>$14,000</w:t>
            </w:r>
          </w:p>
        </w:tc>
        <w:tc>
          <w:tcPr>
            <w:tcW w:w="142"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jc w:val="right"/>
              <w:rPr>
                <w:sz w:val="20"/>
                <w:szCs w:val="20"/>
              </w:rPr>
            </w:pPr>
            <w:r w:rsidRPr="002D720E">
              <w:rPr>
                <w:sz w:val="20"/>
                <w:szCs w:val="20"/>
              </w:rPr>
              <w:t> </w:t>
            </w:r>
          </w:p>
        </w:tc>
        <w:tc>
          <w:tcPr>
            <w:tcW w:w="1559"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jc w:val="center"/>
              <w:rPr>
                <w:sz w:val="20"/>
                <w:szCs w:val="20"/>
              </w:rPr>
            </w:pPr>
            <w:r w:rsidRPr="002D720E">
              <w:rPr>
                <w:sz w:val="20"/>
                <w:szCs w:val="20"/>
              </w:rPr>
              <w:t>$11,000</w:t>
            </w:r>
          </w:p>
        </w:tc>
        <w:tc>
          <w:tcPr>
            <w:tcW w:w="315"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r>
      <w:tr w:rsidR="00830699" w:rsidRPr="006E26E1" w:rsidTr="00C170D7">
        <w:trPr>
          <w:trHeight w:val="320"/>
        </w:trPr>
        <w:tc>
          <w:tcPr>
            <w:tcW w:w="2835"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Bond Payoffs in One Year</w:t>
            </w:r>
          </w:p>
        </w:tc>
        <w:tc>
          <w:tcPr>
            <w:tcW w:w="50"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c>
          <w:tcPr>
            <w:tcW w:w="92"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c>
          <w:tcPr>
            <w:tcW w:w="1559"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6E26E1">
            <w:pPr>
              <w:jc w:val="center"/>
              <w:rPr>
                <w:sz w:val="20"/>
                <w:szCs w:val="20"/>
              </w:rPr>
            </w:pPr>
            <w:r>
              <w:rPr>
                <w:sz w:val="20"/>
                <w:szCs w:val="20"/>
              </w:rPr>
              <w:t>$</w:t>
            </w:r>
            <w:r w:rsidR="00830699" w:rsidRPr="002D720E">
              <w:rPr>
                <w:sz w:val="20"/>
                <w:szCs w:val="20"/>
              </w:rPr>
              <w:t>8000</w:t>
            </w:r>
          </w:p>
        </w:tc>
        <w:tc>
          <w:tcPr>
            <w:tcW w:w="1701"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6E26E1">
            <w:pPr>
              <w:jc w:val="center"/>
              <w:rPr>
                <w:sz w:val="20"/>
                <w:szCs w:val="20"/>
              </w:rPr>
            </w:pPr>
            <w:r>
              <w:rPr>
                <w:sz w:val="20"/>
                <w:szCs w:val="20"/>
              </w:rPr>
              <w:t>$</w:t>
            </w:r>
            <w:r w:rsidR="00830699" w:rsidRPr="002D720E">
              <w:rPr>
                <w:sz w:val="20"/>
                <w:szCs w:val="20"/>
              </w:rPr>
              <w:t>10</w:t>
            </w:r>
            <w:r>
              <w:rPr>
                <w:sz w:val="20"/>
                <w:szCs w:val="20"/>
              </w:rPr>
              <w:t>,</w:t>
            </w:r>
            <w:r w:rsidR="00830699" w:rsidRPr="002D720E">
              <w:rPr>
                <w:sz w:val="20"/>
                <w:szCs w:val="20"/>
              </w:rPr>
              <w:t>000</w:t>
            </w:r>
          </w:p>
        </w:tc>
        <w:tc>
          <w:tcPr>
            <w:tcW w:w="142"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jc w:val="right"/>
              <w:rPr>
                <w:sz w:val="20"/>
                <w:szCs w:val="20"/>
              </w:rPr>
            </w:pPr>
            <w:r w:rsidRPr="002D720E">
              <w:rPr>
                <w:sz w:val="20"/>
                <w:szCs w:val="20"/>
              </w:rPr>
              <w:t> </w:t>
            </w:r>
          </w:p>
        </w:tc>
        <w:tc>
          <w:tcPr>
            <w:tcW w:w="1559"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jc w:val="center"/>
              <w:rPr>
                <w:sz w:val="20"/>
                <w:szCs w:val="20"/>
              </w:rPr>
            </w:pPr>
            <w:r w:rsidRPr="002D720E">
              <w:rPr>
                <w:sz w:val="20"/>
                <w:szCs w:val="20"/>
              </w:rPr>
              <w:t>$9000</w:t>
            </w:r>
          </w:p>
        </w:tc>
        <w:tc>
          <w:tcPr>
            <w:tcW w:w="315"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r>
      <w:tr w:rsidR="00830699" w:rsidRPr="006E26E1" w:rsidTr="00C170D7">
        <w:trPr>
          <w:trHeight w:val="320"/>
        </w:trPr>
        <w:tc>
          <w:tcPr>
            <w:tcW w:w="2835"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Equity Payoff in One Year</w:t>
            </w:r>
          </w:p>
        </w:tc>
        <w:tc>
          <w:tcPr>
            <w:tcW w:w="50"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c>
          <w:tcPr>
            <w:tcW w:w="92"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c>
          <w:tcPr>
            <w:tcW w:w="1559"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jc w:val="center"/>
              <w:rPr>
                <w:sz w:val="20"/>
                <w:szCs w:val="20"/>
              </w:rPr>
            </w:pPr>
            <w:r w:rsidRPr="002D720E">
              <w:rPr>
                <w:sz w:val="20"/>
                <w:szCs w:val="20"/>
              </w:rPr>
              <w:t>$0</w:t>
            </w:r>
          </w:p>
        </w:tc>
        <w:tc>
          <w:tcPr>
            <w:tcW w:w="1701"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jc w:val="center"/>
              <w:rPr>
                <w:sz w:val="20"/>
                <w:szCs w:val="20"/>
              </w:rPr>
            </w:pPr>
            <w:r w:rsidRPr="002D720E">
              <w:rPr>
                <w:sz w:val="20"/>
                <w:szCs w:val="20"/>
              </w:rPr>
              <w:t>$4000</w:t>
            </w:r>
          </w:p>
        </w:tc>
        <w:tc>
          <w:tcPr>
            <w:tcW w:w="142"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jc w:val="right"/>
              <w:rPr>
                <w:sz w:val="20"/>
                <w:szCs w:val="20"/>
              </w:rPr>
            </w:pPr>
            <w:r w:rsidRPr="002D720E">
              <w:rPr>
                <w:sz w:val="20"/>
                <w:szCs w:val="20"/>
              </w:rPr>
              <w:t> </w:t>
            </w:r>
          </w:p>
        </w:tc>
        <w:tc>
          <w:tcPr>
            <w:tcW w:w="1559"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jc w:val="center"/>
              <w:rPr>
                <w:sz w:val="20"/>
                <w:szCs w:val="20"/>
              </w:rPr>
            </w:pPr>
            <w:r w:rsidRPr="002D720E">
              <w:rPr>
                <w:sz w:val="20"/>
                <w:szCs w:val="20"/>
              </w:rPr>
              <w:t>$2000</w:t>
            </w:r>
          </w:p>
        </w:tc>
        <w:tc>
          <w:tcPr>
            <w:tcW w:w="315"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r>
      <w:tr w:rsidR="00830699" w:rsidRPr="006E26E1" w:rsidTr="00C170D7">
        <w:trPr>
          <w:trHeight w:val="320"/>
        </w:trPr>
        <w:tc>
          <w:tcPr>
            <w:tcW w:w="2835"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c>
          <w:tcPr>
            <w:tcW w:w="50"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c>
          <w:tcPr>
            <w:tcW w:w="92"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c>
          <w:tcPr>
            <w:tcW w:w="1559"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c>
          <w:tcPr>
            <w:tcW w:w="1701"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c>
          <w:tcPr>
            <w:tcW w:w="142"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jc w:val="right"/>
              <w:rPr>
                <w:sz w:val="20"/>
                <w:szCs w:val="20"/>
              </w:rPr>
            </w:pPr>
            <w:r w:rsidRPr="002D720E">
              <w:rPr>
                <w:sz w:val="20"/>
                <w:szCs w:val="20"/>
              </w:rPr>
              <w:t> </w:t>
            </w:r>
          </w:p>
        </w:tc>
        <w:tc>
          <w:tcPr>
            <w:tcW w:w="1559"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c>
          <w:tcPr>
            <w:tcW w:w="315"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r>
    </w:tbl>
    <w:p w:rsidR="0001032F" w:rsidRPr="006E26E1" w:rsidRDefault="0001032F" w:rsidP="0001032F">
      <w:pPr>
        <w:ind w:left="1440"/>
        <w:rPr>
          <w:sz w:val="20"/>
          <w:szCs w:val="20"/>
        </w:rPr>
      </w:pPr>
      <w:r w:rsidRPr="002D720E">
        <w:rPr>
          <w:sz w:val="20"/>
          <w:szCs w:val="20"/>
        </w:rPr>
        <w:t>Note: in the weak economy, the company essentially goes bankrupt</w:t>
      </w:r>
      <w:r w:rsidR="004A37D9">
        <w:rPr>
          <w:sz w:val="20"/>
          <w:szCs w:val="20"/>
        </w:rPr>
        <w:t xml:space="preserve"> and</w:t>
      </w:r>
      <w:r w:rsidRPr="002D720E">
        <w:rPr>
          <w:sz w:val="20"/>
          <w:szCs w:val="20"/>
        </w:rPr>
        <w:t xml:space="preserve"> cannot fully pay the bond</w:t>
      </w:r>
      <w:r w:rsidR="004A37D9">
        <w:rPr>
          <w:sz w:val="20"/>
          <w:szCs w:val="20"/>
        </w:rPr>
        <w:t>,</w:t>
      </w:r>
      <w:r w:rsidRPr="002D720E">
        <w:rPr>
          <w:sz w:val="20"/>
          <w:szCs w:val="20"/>
        </w:rPr>
        <w:t xml:space="preserve"> and equity is left with nothing.</w:t>
      </w:r>
    </w:p>
    <w:p w:rsidR="0001032F" w:rsidRPr="006E26E1" w:rsidRDefault="0001032F" w:rsidP="0001032F">
      <w:pPr>
        <w:rPr>
          <w:sz w:val="20"/>
          <w:szCs w:val="20"/>
        </w:rPr>
      </w:pPr>
    </w:p>
    <w:p w:rsidR="00830699" w:rsidRPr="006E26E1" w:rsidRDefault="0001032F" w:rsidP="003D2D3B">
      <w:pPr>
        <w:ind w:left="1440" w:hanging="360"/>
        <w:rPr>
          <w:sz w:val="20"/>
          <w:szCs w:val="20"/>
          <w:lang w:val="en-CA"/>
        </w:rPr>
      </w:pPr>
      <w:r w:rsidRPr="006E26E1">
        <w:rPr>
          <w:sz w:val="20"/>
          <w:szCs w:val="20"/>
        </w:rPr>
        <w:t>ii.</w:t>
      </w:r>
      <w:r w:rsidRPr="006E26E1">
        <w:rPr>
          <w:sz w:val="20"/>
          <w:szCs w:val="20"/>
        </w:rPr>
        <w:tab/>
      </w:r>
      <w:r w:rsidRPr="002D720E">
        <w:rPr>
          <w:sz w:val="20"/>
          <w:szCs w:val="20"/>
        </w:rPr>
        <w:t>We can replicate the payoffs of the bond with</w:t>
      </w:r>
      <w:r w:rsidR="00B265EF" w:rsidRPr="006E26E1">
        <w:rPr>
          <w:sz w:val="20"/>
          <w:szCs w:val="20"/>
        </w:rPr>
        <w:t xml:space="preserve"> </w:t>
      </w:r>
      <w:r w:rsidRPr="002D720E">
        <w:rPr>
          <w:sz w:val="20"/>
          <w:szCs w:val="20"/>
        </w:rPr>
        <w:t>100</w:t>
      </w:r>
      <w:r w:rsidRPr="00267E5F">
        <w:rPr>
          <w:sz w:val="20"/>
          <w:szCs w:val="20"/>
        </w:rPr>
        <w:t xml:space="preserve"> </w:t>
      </w:r>
      <w:r w:rsidRPr="002D720E">
        <w:rPr>
          <w:sz w:val="20"/>
          <w:szCs w:val="20"/>
        </w:rPr>
        <w:t>units of security 1</w:t>
      </w:r>
      <w:r w:rsidRPr="00267E5F">
        <w:rPr>
          <w:sz w:val="20"/>
          <w:szCs w:val="20"/>
        </w:rPr>
        <w:t xml:space="preserve"> </w:t>
      </w:r>
      <w:r w:rsidR="00B265EF" w:rsidRPr="006E26E1">
        <w:rPr>
          <w:sz w:val="20"/>
          <w:szCs w:val="20"/>
        </w:rPr>
        <w:t xml:space="preserve">and </w:t>
      </w:r>
      <w:r w:rsidRPr="002D720E">
        <w:rPr>
          <w:sz w:val="20"/>
          <w:szCs w:val="20"/>
        </w:rPr>
        <w:t>80</w:t>
      </w:r>
      <w:r w:rsidRPr="00267E5F">
        <w:rPr>
          <w:sz w:val="20"/>
          <w:szCs w:val="20"/>
        </w:rPr>
        <w:t xml:space="preserve"> </w:t>
      </w:r>
      <w:r w:rsidRPr="002D720E">
        <w:rPr>
          <w:sz w:val="20"/>
          <w:szCs w:val="20"/>
        </w:rPr>
        <w:t>units of security 2</w:t>
      </w:r>
      <w:r w:rsidR="00B265EF" w:rsidRPr="006E26E1">
        <w:rPr>
          <w:sz w:val="20"/>
          <w:szCs w:val="20"/>
        </w:rPr>
        <w:t>.</w:t>
      </w:r>
      <w:r w:rsidRPr="00267E5F">
        <w:rPr>
          <w:sz w:val="20"/>
          <w:szCs w:val="20"/>
        </w:rPr>
        <w:t xml:space="preserve"> </w:t>
      </w:r>
      <w:r w:rsidRPr="002D720E">
        <w:rPr>
          <w:sz w:val="20"/>
          <w:szCs w:val="20"/>
        </w:rPr>
        <w:t>So the bond's value today is</w:t>
      </w:r>
      <w:r w:rsidRPr="00267E5F">
        <w:rPr>
          <w:sz w:val="20"/>
          <w:szCs w:val="20"/>
        </w:rPr>
        <w:t xml:space="preserve"> </w:t>
      </w:r>
      <w:r w:rsidRPr="002D720E">
        <w:rPr>
          <w:sz w:val="20"/>
          <w:szCs w:val="20"/>
        </w:rPr>
        <w:t>$7900</w:t>
      </w:r>
      <w:r w:rsidR="00A97E7F">
        <w:rPr>
          <w:sz w:val="20"/>
          <w:szCs w:val="20"/>
        </w:rPr>
        <w:t>.</w:t>
      </w:r>
      <w:r w:rsidRPr="00267E5F">
        <w:rPr>
          <w:sz w:val="20"/>
          <w:szCs w:val="20"/>
        </w:rPr>
        <w:t xml:space="preserve"> </w:t>
      </w:r>
      <w:r w:rsidRPr="002D720E">
        <w:rPr>
          <w:sz w:val="20"/>
          <w:szCs w:val="20"/>
        </w:rPr>
        <w:t> </w:t>
      </w:r>
    </w:p>
    <w:p w:rsidR="00C170D7" w:rsidRDefault="00C170D7">
      <w:pPr>
        <w:rPr>
          <w:sz w:val="20"/>
          <w:szCs w:val="20"/>
        </w:rPr>
      </w:pPr>
      <w:r>
        <w:rPr>
          <w:sz w:val="20"/>
          <w:szCs w:val="20"/>
        </w:rPr>
        <w:br w:type="page"/>
      </w:r>
    </w:p>
    <w:p w:rsidR="0001032F" w:rsidRPr="00267E5F" w:rsidRDefault="002424DB" w:rsidP="002424DB">
      <w:pPr>
        <w:ind w:firstLine="1080"/>
        <w:rPr>
          <w:sz w:val="20"/>
          <w:szCs w:val="20"/>
        </w:rPr>
      </w:pPr>
      <w:r w:rsidRPr="006E26E1">
        <w:rPr>
          <w:sz w:val="20"/>
          <w:szCs w:val="20"/>
        </w:rPr>
        <w:lastRenderedPageBreak/>
        <w:t>iii.</w:t>
      </w:r>
      <w:r w:rsidRPr="006E26E1">
        <w:rPr>
          <w:sz w:val="20"/>
          <w:szCs w:val="20"/>
        </w:rPr>
        <w:tab/>
      </w:r>
      <w:r w:rsidR="0001032F" w:rsidRPr="002D720E">
        <w:rPr>
          <w:sz w:val="20"/>
          <w:szCs w:val="20"/>
        </w:rPr>
        <w:t>The bond's expected return is</w:t>
      </w:r>
      <w:r w:rsidR="0001032F" w:rsidRPr="00267E5F">
        <w:rPr>
          <w:sz w:val="20"/>
          <w:szCs w:val="20"/>
        </w:rPr>
        <w:t xml:space="preserve"> </w:t>
      </w:r>
      <w:r w:rsidR="0001032F" w:rsidRPr="002D720E">
        <w:rPr>
          <w:sz w:val="20"/>
          <w:szCs w:val="20"/>
        </w:rPr>
        <w:t>13.9240506%</w:t>
      </w:r>
      <w:r w:rsidR="00A97E7F">
        <w:rPr>
          <w:sz w:val="20"/>
          <w:szCs w:val="20"/>
        </w:rPr>
        <w:t>.</w:t>
      </w:r>
      <w:r w:rsidR="0001032F" w:rsidRPr="00267E5F">
        <w:rPr>
          <w:sz w:val="20"/>
          <w:szCs w:val="20"/>
        </w:rPr>
        <w:t xml:space="preserve"> </w:t>
      </w:r>
      <w:r w:rsidR="0001032F" w:rsidRPr="002D720E">
        <w:rPr>
          <w:sz w:val="20"/>
          <w:szCs w:val="20"/>
        </w:rPr>
        <w:t> </w:t>
      </w:r>
    </w:p>
    <w:p w:rsidR="002424DB" w:rsidRPr="006E26E1" w:rsidRDefault="0001032F" w:rsidP="002424DB">
      <w:pPr>
        <w:ind w:left="720" w:firstLine="720"/>
        <w:rPr>
          <w:sz w:val="20"/>
          <w:szCs w:val="20"/>
        </w:rPr>
      </w:pPr>
      <w:r w:rsidRPr="002D720E">
        <w:rPr>
          <w:sz w:val="20"/>
          <w:szCs w:val="20"/>
        </w:rPr>
        <w:t>The bond's risk premium is 2.81293952%</w:t>
      </w:r>
      <w:r w:rsidR="00A97E7F">
        <w:rPr>
          <w:sz w:val="20"/>
          <w:szCs w:val="20"/>
        </w:rPr>
        <w:t>. (</w:t>
      </w:r>
      <w:r w:rsidR="00A97E7F" w:rsidRPr="00EC6A4E">
        <w:rPr>
          <w:sz w:val="20"/>
          <w:szCs w:val="20"/>
        </w:rPr>
        <w:t>Note</w:t>
      </w:r>
      <w:r w:rsidR="00A97E7F">
        <w:rPr>
          <w:sz w:val="20"/>
          <w:szCs w:val="20"/>
        </w:rPr>
        <w:t>:</w:t>
      </w:r>
      <w:r w:rsidR="00A97E7F" w:rsidRPr="00EC6A4E">
        <w:rPr>
          <w:sz w:val="20"/>
          <w:szCs w:val="20"/>
        </w:rPr>
        <w:t xml:space="preserve"> the positive risk premium </w:t>
      </w:r>
      <w:r w:rsidR="00A97E7F">
        <w:rPr>
          <w:sz w:val="20"/>
          <w:szCs w:val="20"/>
        </w:rPr>
        <w:t>indicates</w:t>
      </w:r>
      <w:r w:rsidR="00A97E7F" w:rsidRPr="00EC6A4E">
        <w:rPr>
          <w:sz w:val="20"/>
          <w:szCs w:val="20"/>
        </w:rPr>
        <w:t xml:space="preserve"> it is risky.</w:t>
      </w:r>
      <w:r w:rsidR="00A97E7F">
        <w:rPr>
          <w:sz w:val="20"/>
          <w:szCs w:val="20"/>
        </w:rPr>
        <w:t>)</w:t>
      </w:r>
      <w:r w:rsidRPr="00267E5F">
        <w:rPr>
          <w:sz w:val="20"/>
          <w:szCs w:val="20"/>
        </w:rPr>
        <w:t xml:space="preserve"> </w:t>
      </w:r>
    </w:p>
    <w:p w:rsidR="002424DB" w:rsidRPr="006E26E1" w:rsidRDefault="002424DB" w:rsidP="002424DB">
      <w:pPr>
        <w:ind w:firstLine="720"/>
        <w:rPr>
          <w:sz w:val="20"/>
          <w:szCs w:val="20"/>
        </w:rPr>
      </w:pPr>
    </w:p>
    <w:p w:rsidR="002424DB" w:rsidRPr="006E26E1" w:rsidRDefault="002424DB" w:rsidP="002D720E">
      <w:pPr>
        <w:ind w:left="1440" w:hanging="360"/>
        <w:rPr>
          <w:sz w:val="20"/>
          <w:szCs w:val="20"/>
        </w:rPr>
      </w:pPr>
      <w:r w:rsidRPr="006E26E1">
        <w:rPr>
          <w:sz w:val="20"/>
          <w:szCs w:val="20"/>
        </w:rPr>
        <w:t>iv.</w:t>
      </w:r>
      <w:r w:rsidRPr="006E26E1">
        <w:rPr>
          <w:sz w:val="20"/>
          <w:szCs w:val="20"/>
        </w:rPr>
        <w:tab/>
      </w:r>
      <w:r w:rsidRPr="002D720E">
        <w:rPr>
          <w:sz w:val="20"/>
          <w:szCs w:val="20"/>
        </w:rPr>
        <w:t>We can replicate the payoffs of the equity with</w:t>
      </w:r>
      <w:r w:rsidRPr="00267E5F">
        <w:rPr>
          <w:sz w:val="20"/>
          <w:szCs w:val="20"/>
        </w:rPr>
        <w:t xml:space="preserve"> </w:t>
      </w:r>
      <w:r w:rsidRPr="002D720E">
        <w:rPr>
          <w:sz w:val="20"/>
          <w:szCs w:val="20"/>
        </w:rPr>
        <w:t>40</w:t>
      </w:r>
      <w:r w:rsidRPr="00267E5F">
        <w:rPr>
          <w:sz w:val="20"/>
          <w:szCs w:val="20"/>
        </w:rPr>
        <w:t xml:space="preserve"> </w:t>
      </w:r>
      <w:r w:rsidRPr="002D720E">
        <w:rPr>
          <w:sz w:val="20"/>
          <w:szCs w:val="20"/>
        </w:rPr>
        <w:t>units of security 1</w:t>
      </w:r>
      <w:r w:rsidR="00B265EF" w:rsidRPr="006E26E1">
        <w:rPr>
          <w:sz w:val="20"/>
          <w:szCs w:val="20"/>
        </w:rPr>
        <w:t xml:space="preserve"> and </w:t>
      </w:r>
      <w:r w:rsidRPr="002D720E">
        <w:rPr>
          <w:sz w:val="20"/>
          <w:szCs w:val="20"/>
        </w:rPr>
        <w:t>0</w:t>
      </w:r>
      <w:r w:rsidRPr="00267E5F">
        <w:rPr>
          <w:sz w:val="20"/>
          <w:szCs w:val="20"/>
        </w:rPr>
        <w:t xml:space="preserve"> </w:t>
      </w:r>
      <w:r w:rsidRPr="002D720E">
        <w:rPr>
          <w:sz w:val="20"/>
          <w:szCs w:val="20"/>
        </w:rPr>
        <w:t>units of security 2</w:t>
      </w:r>
      <w:r w:rsidR="00B265EF" w:rsidRPr="006E26E1">
        <w:rPr>
          <w:sz w:val="20"/>
          <w:szCs w:val="20"/>
        </w:rPr>
        <w:t>.</w:t>
      </w:r>
      <w:r w:rsidR="00A97E7F">
        <w:rPr>
          <w:sz w:val="20"/>
          <w:szCs w:val="20"/>
        </w:rPr>
        <w:t xml:space="preserve"> </w:t>
      </w:r>
      <w:r w:rsidRPr="002D720E">
        <w:rPr>
          <w:sz w:val="20"/>
          <w:szCs w:val="20"/>
        </w:rPr>
        <w:t>So the equity's value today is</w:t>
      </w:r>
      <w:r w:rsidRPr="00267E5F">
        <w:rPr>
          <w:sz w:val="20"/>
          <w:szCs w:val="20"/>
        </w:rPr>
        <w:t xml:space="preserve"> </w:t>
      </w:r>
      <w:r w:rsidRPr="002D720E">
        <w:rPr>
          <w:sz w:val="20"/>
          <w:szCs w:val="20"/>
        </w:rPr>
        <w:t>$1400</w:t>
      </w:r>
      <w:r w:rsidR="00A97E7F">
        <w:rPr>
          <w:sz w:val="20"/>
          <w:szCs w:val="20"/>
        </w:rPr>
        <w:t>.</w:t>
      </w:r>
    </w:p>
    <w:p w:rsidR="00B265EF" w:rsidRPr="006E26E1" w:rsidRDefault="00B265EF" w:rsidP="00B265EF">
      <w:pPr>
        <w:ind w:firstLine="1080"/>
        <w:rPr>
          <w:sz w:val="20"/>
          <w:szCs w:val="20"/>
        </w:rPr>
      </w:pPr>
    </w:p>
    <w:p w:rsidR="00B265EF" w:rsidRPr="00267E5F" w:rsidRDefault="00B265EF" w:rsidP="00B265EF">
      <w:pPr>
        <w:ind w:firstLine="1080"/>
        <w:rPr>
          <w:sz w:val="20"/>
          <w:szCs w:val="20"/>
        </w:rPr>
      </w:pPr>
      <w:r w:rsidRPr="006E26E1">
        <w:rPr>
          <w:sz w:val="20"/>
          <w:szCs w:val="20"/>
        </w:rPr>
        <w:t>v.</w:t>
      </w:r>
      <w:r w:rsidRPr="006E26E1">
        <w:rPr>
          <w:sz w:val="20"/>
          <w:szCs w:val="20"/>
        </w:rPr>
        <w:tab/>
      </w:r>
      <w:r w:rsidRPr="002D720E">
        <w:rPr>
          <w:sz w:val="20"/>
          <w:szCs w:val="20"/>
        </w:rPr>
        <w:t>The equity's expected return is</w:t>
      </w:r>
      <w:r w:rsidRPr="00267E5F">
        <w:rPr>
          <w:sz w:val="20"/>
          <w:szCs w:val="20"/>
        </w:rPr>
        <w:t xml:space="preserve"> </w:t>
      </w:r>
      <w:r w:rsidRPr="002D720E">
        <w:rPr>
          <w:sz w:val="20"/>
          <w:szCs w:val="20"/>
        </w:rPr>
        <w:t>42.8571%</w:t>
      </w:r>
    </w:p>
    <w:p w:rsidR="00B265EF" w:rsidRPr="006E26E1" w:rsidRDefault="00B265EF" w:rsidP="00B265EF">
      <w:pPr>
        <w:ind w:left="720" w:firstLine="720"/>
        <w:rPr>
          <w:sz w:val="20"/>
          <w:szCs w:val="20"/>
        </w:rPr>
      </w:pPr>
      <w:r w:rsidRPr="002D720E">
        <w:rPr>
          <w:sz w:val="20"/>
          <w:szCs w:val="20"/>
        </w:rPr>
        <w:t>The equity's risk premium is 31.74603175%</w:t>
      </w:r>
    </w:p>
    <w:p w:rsidR="00B265EF" w:rsidRPr="006E26E1" w:rsidRDefault="00B265EF" w:rsidP="00B265EF">
      <w:pPr>
        <w:ind w:left="720" w:firstLine="720"/>
        <w:rPr>
          <w:sz w:val="20"/>
          <w:szCs w:val="20"/>
        </w:rPr>
      </w:pPr>
    </w:p>
    <w:p w:rsidR="00B265EF" w:rsidRPr="00267E5F" w:rsidRDefault="00B265EF" w:rsidP="00B265EF">
      <w:pPr>
        <w:ind w:left="720" w:firstLine="360"/>
        <w:rPr>
          <w:sz w:val="20"/>
          <w:szCs w:val="20"/>
        </w:rPr>
      </w:pPr>
      <w:r w:rsidRPr="006E26E1">
        <w:rPr>
          <w:sz w:val="20"/>
          <w:szCs w:val="20"/>
        </w:rPr>
        <w:t>vi.</w:t>
      </w:r>
      <w:r w:rsidRPr="006E26E1">
        <w:rPr>
          <w:sz w:val="20"/>
          <w:szCs w:val="20"/>
        </w:rPr>
        <w:tab/>
      </w:r>
      <w:r w:rsidRPr="002D720E">
        <w:rPr>
          <w:sz w:val="20"/>
          <w:szCs w:val="20"/>
        </w:rPr>
        <w:t>The sum of the bond and equity values is $7900</w:t>
      </w:r>
      <w:r w:rsidRPr="00267E5F">
        <w:rPr>
          <w:sz w:val="20"/>
          <w:szCs w:val="20"/>
        </w:rPr>
        <w:t xml:space="preserve"> </w:t>
      </w:r>
      <w:r w:rsidRPr="002D720E">
        <w:rPr>
          <w:sz w:val="20"/>
          <w:szCs w:val="20"/>
        </w:rPr>
        <w:t>+</w:t>
      </w:r>
      <w:r w:rsidRPr="00267E5F">
        <w:rPr>
          <w:sz w:val="20"/>
          <w:szCs w:val="20"/>
        </w:rPr>
        <w:t xml:space="preserve"> </w:t>
      </w:r>
      <w:r w:rsidRPr="002D720E">
        <w:rPr>
          <w:sz w:val="20"/>
          <w:szCs w:val="20"/>
        </w:rPr>
        <w:t>$1400</w:t>
      </w:r>
      <w:r w:rsidRPr="00267E5F">
        <w:rPr>
          <w:sz w:val="20"/>
          <w:szCs w:val="20"/>
        </w:rPr>
        <w:t xml:space="preserve"> </w:t>
      </w:r>
      <w:r w:rsidRPr="002D720E">
        <w:rPr>
          <w:sz w:val="20"/>
          <w:szCs w:val="20"/>
        </w:rPr>
        <w:t>=</w:t>
      </w:r>
      <w:r w:rsidRPr="00267E5F">
        <w:rPr>
          <w:sz w:val="20"/>
          <w:szCs w:val="20"/>
        </w:rPr>
        <w:t xml:space="preserve"> </w:t>
      </w:r>
      <w:r w:rsidRPr="002D720E">
        <w:rPr>
          <w:sz w:val="20"/>
          <w:szCs w:val="20"/>
        </w:rPr>
        <w:t>$9300</w:t>
      </w:r>
    </w:p>
    <w:p w:rsidR="00B265EF" w:rsidRPr="006E26E1" w:rsidRDefault="00B265EF" w:rsidP="00B265EF">
      <w:pPr>
        <w:ind w:left="720" w:firstLine="720"/>
        <w:rPr>
          <w:sz w:val="20"/>
          <w:szCs w:val="20"/>
        </w:rPr>
      </w:pPr>
      <w:r w:rsidRPr="002D720E">
        <w:rPr>
          <w:sz w:val="20"/>
          <w:szCs w:val="20"/>
        </w:rPr>
        <w:t>So the sum of the bond and equity values is simply the value of the company's assets.</w:t>
      </w:r>
    </w:p>
    <w:p w:rsidR="00B265EF" w:rsidRPr="006E26E1" w:rsidRDefault="00B265EF" w:rsidP="00B265EF">
      <w:pPr>
        <w:ind w:left="720" w:firstLine="360"/>
        <w:rPr>
          <w:sz w:val="20"/>
          <w:szCs w:val="20"/>
        </w:rPr>
      </w:pPr>
    </w:p>
    <w:p w:rsidR="00B265EF" w:rsidRPr="00267E5F" w:rsidRDefault="00B265EF" w:rsidP="00B265EF">
      <w:pPr>
        <w:ind w:left="720" w:firstLine="360"/>
        <w:rPr>
          <w:sz w:val="20"/>
          <w:szCs w:val="20"/>
        </w:rPr>
      </w:pPr>
      <w:r w:rsidRPr="006E26E1">
        <w:rPr>
          <w:sz w:val="20"/>
          <w:szCs w:val="20"/>
        </w:rPr>
        <w:t>vii.</w:t>
      </w:r>
      <w:r w:rsidRPr="006E26E1">
        <w:rPr>
          <w:sz w:val="20"/>
          <w:szCs w:val="20"/>
        </w:rPr>
        <w:tab/>
        <w:t xml:space="preserve"> </w:t>
      </w:r>
      <w:r w:rsidRPr="006E26E1">
        <w:rPr>
          <w:sz w:val="20"/>
          <w:szCs w:val="20"/>
        </w:rPr>
        <w:tab/>
      </w:r>
      <w:r w:rsidRPr="00267E5F">
        <w:rPr>
          <w:sz w:val="20"/>
          <w:szCs w:val="20"/>
        </w:rPr>
        <w:t xml:space="preserve"> </w:t>
      </w:r>
      <w:r w:rsidRPr="002D720E">
        <w:rPr>
          <w:sz w:val="20"/>
          <w:szCs w:val="20"/>
        </w:rPr>
        <w:t> </w:t>
      </w:r>
    </w:p>
    <w:tbl>
      <w:tblPr>
        <w:tblW w:w="8040" w:type="dxa"/>
        <w:tblInd w:w="1455" w:type="dxa"/>
        <w:tblLayout w:type="fixed"/>
        <w:tblCellMar>
          <w:left w:w="0" w:type="dxa"/>
          <w:right w:w="0" w:type="dxa"/>
        </w:tblCellMar>
        <w:tblLook w:val="04A0"/>
      </w:tblPr>
      <w:tblGrid>
        <w:gridCol w:w="1332"/>
        <w:gridCol w:w="1361"/>
        <w:gridCol w:w="1807"/>
        <w:gridCol w:w="993"/>
        <w:gridCol w:w="2268"/>
        <w:gridCol w:w="279"/>
      </w:tblGrid>
      <w:tr w:rsidR="00830699" w:rsidRPr="006E26E1" w:rsidTr="003D2D3B">
        <w:trPr>
          <w:trHeight w:val="320"/>
        </w:trPr>
        <w:tc>
          <w:tcPr>
            <w:tcW w:w="1332"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c>
          <w:tcPr>
            <w:tcW w:w="1361"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B265EF">
            <w:pPr>
              <w:rPr>
                <w:sz w:val="20"/>
                <w:szCs w:val="20"/>
              </w:rPr>
            </w:pPr>
            <w:r w:rsidRPr="006E26E1">
              <w:rPr>
                <w:sz w:val="20"/>
                <w:szCs w:val="20"/>
              </w:rPr>
              <w:t xml:space="preserve">       </w:t>
            </w:r>
            <w:r w:rsidR="00830699" w:rsidRPr="002D720E">
              <w:rPr>
                <w:sz w:val="20"/>
                <w:szCs w:val="20"/>
              </w:rPr>
              <w:t>Weight</w:t>
            </w:r>
          </w:p>
        </w:tc>
        <w:tc>
          <w:tcPr>
            <w:tcW w:w="2800" w:type="dxa"/>
            <w:gridSpan w:val="2"/>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B265EF">
            <w:pPr>
              <w:rPr>
                <w:sz w:val="20"/>
                <w:szCs w:val="20"/>
              </w:rPr>
            </w:pPr>
            <w:r w:rsidRPr="006E26E1">
              <w:rPr>
                <w:sz w:val="20"/>
                <w:szCs w:val="20"/>
              </w:rPr>
              <w:t xml:space="preserve">         </w:t>
            </w:r>
            <w:r w:rsidR="00830699" w:rsidRPr="002D720E">
              <w:rPr>
                <w:sz w:val="20"/>
                <w:szCs w:val="20"/>
              </w:rPr>
              <w:t>Expected Return</w:t>
            </w:r>
          </w:p>
        </w:tc>
        <w:tc>
          <w:tcPr>
            <w:tcW w:w="2547" w:type="dxa"/>
            <w:gridSpan w:val="2"/>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xml:space="preserve">Weight </w:t>
            </w:r>
            <w:r w:rsidR="00A97E7F">
              <w:rPr>
                <w:sz w:val="20"/>
                <w:szCs w:val="20"/>
              </w:rPr>
              <w:t>×</w:t>
            </w:r>
            <w:r w:rsidRPr="002D720E">
              <w:rPr>
                <w:sz w:val="20"/>
                <w:szCs w:val="20"/>
              </w:rPr>
              <w:t xml:space="preserve"> Expected Return</w:t>
            </w:r>
          </w:p>
        </w:tc>
      </w:tr>
      <w:tr w:rsidR="00830699" w:rsidRPr="006E26E1" w:rsidTr="003D2D3B">
        <w:trPr>
          <w:trHeight w:val="320"/>
        </w:trPr>
        <w:tc>
          <w:tcPr>
            <w:tcW w:w="1332"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Bond</w:t>
            </w:r>
          </w:p>
        </w:tc>
        <w:tc>
          <w:tcPr>
            <w:tcW w:w="1361"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jc w:val="right"/>
              <w:rPr>
                <w:sz w:val="20"/>
                <w:szCs w:val="20"/>
              </w:rPr>
            </w:pPr>
            <w:r w:rsidRPr="002D720E">
              <w:rPr>
                <w:sz w:val="20"/>
                <w:szCs w:val="20"/>
              </w:rPr>
              <w:t>0.849462366</w:t>
            </w:r>
          </w:p>
        </w:tc>
        <w:tc>
          <w:tcPr>
            <w:tcW w:w="1807"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jc w:val="right"/>
              <w:rPr>
                <w:sz w:val="20"/>
                <w:szCs w:val="20"/>
              </w:rPr>
            </w:pPr>
            <w:r w:rsidRPr="002D720E">
              <w:rPr>
                <w:sz w:val="20"/>
                <w:szCs w:val="20"/>
              </w:rPr>
              <w:t>13.9240506%</w:t>
            </w:r>
          </w:p>
        </w:tc>
        <w:tc>
          <w:tcPr>
            <w:tcW w:w="993"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jc w:val="right"/>
              <w:rPr>
                <w:sz w:val="20"/>
                <w:szCs w:val="20"/>
              </w:rPr>
            </w:pPr>
            <w:r w:rsidRPr="002D720E">
              <w:rPr>
                <w:sz w:val="20"/>
                <w:szCs w:val="20"/>
              </w:rPr>
              <w:t> </w:t>
            </w:r>
          </w:p>
        </w:tc>
        <w:tc>
          <w:tcPr>
            <w:tcW w:w="2268"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jc w:val="right"/>
              <w:rPr>
                <w:sz w:val="20"/>
                <w:szCs w:val="20"/>
              </w:rPr>
            </w:pPr>
            <w:r w:rsidRPr="002D720E">
              <w:rPr>
                <w:sz w:val="20"/>
                <w:szCs w:val="20"/>
              </w:rPr>
              <w:t>11.82795699%</w:t>
            </w:r>
          </w:p>
        </w:tc>
        <w:tc>
          <w:tcPr>
            <w:tcW w:w="279"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6E26E1" w:rsidRDefault="00830699">
            <w:pPr>
              <w:rPr>
                <w:sz w:val="20"/>
                <w:szCs w:val="20"/>
              </w:rPr>
            </w:pPr>
            <w:r w:rsidRPr="006E26E1">
              <w:rPr>
                <w:sz w:val="20"/>
                <w:szCs w:val="20"/>
              </w:rPr>
              <w:t> </w:t>
            </w:r>
          </w:p>
        </w:tc>
      </w:tr>
      <w:tr w:rsidR="00830699" w:rsidRPr="006E26E1" w:rsidTr="003D2D3B">
        <w:trPr>
          <w:trHeight w:val="320"/>
        </w:trPr>
        <w:tc>
          <w:tcPr>
            <w:tcW w:w="1332"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Equity</w:t>
            </w:r>
          </w:p>
        </w:tc>
        <w:tc>
          <w:tcPr>
            <w:tcW w:w="1361"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jc w:val="right"/>
              <w:rPr>
                <w:sz w:val="20"/>
                <w:szCs w:val="20"/>
              </w:rPr>
            </w:pPr>
            <w:r w:rsidRPr="002D720E">
              <w:rPr>
                <w:sz w:val="20"/>
                <w:szCs w:val="20"/>
              </w:rPr>
              <w:t>0.150537634</w:t>
            </w:r>
          </w:p>
        </w:tc>
        <w:tc>
          <w:tcPr>
            <w:tcW w:w="1807"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jc w:val="right"/>
              <w:rPr>
                <w:sz w:val="20"/>
                <w:szCs w:val="20"/>
              </w:rPr>
            </w:pPr>
            <w:r w:rsidRPr="002D720E">
              <w:rPr>
                <w:sz w:val="20"/>
                <w:szCs w:val="20"/>
              </w:rPr>
              <w:t>42.8571%</w:t>
            </w:r>
          </w:p>
        </w:tc>
        <w:tc>
          <w:tcPr>
            <w:tcW w:w="993"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jc w:val="right"/>
              <w:rPr>
                <w:sz w:val="20"/>
                <w:szCs w:val="20"/>
              </w:rPr>
            </w:pPr>
            <w:r w:rsidRPr="002D720E">
              <w:rPr>
                <w:sz w:val="20"/>
                <w:szCs w:val="20"/>
              </w:rPr>
              <w:t> </w:t>
            </w:r>
          </w:p>
        </w:tc>
        <w:tc>
          <w:tcPr>
            <w:tcW w:w="2268"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jc w:val="right"/>
              <w:rPr>
                <w:sz w:val="20"/>
                <w:szCs w:val="20"/>
              </w:rPr>
            </w:pPr>
            <w:r w:rsidRPr="002D720E">
              <w:rPr>
                <w:sz w:val="20"/>
                <w:szCs w:val="20"/>
              </w:rPr>
              <w:t>6.45161290%</w:t>
            </w:r>
          </w:p>
        </w:tc>
        <w:tc>
          <w:tcPr>
            <w:tcW w:w="279"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6E26E1" w:rsidRDefault="00830699">
            <w:pPr>
              <w:rPr>
                <w:sz w:val="20"/>
                <w:szCs w:val="20"/>
              </w:rPr>
            </w:pPr>
            <w:r w:rsidRPr="006E26E1">
              <w:rPr>
                <w:sz w:val="20"/>
                <w:szCs w:val="20"/>
              </w:rPr>
              <w:t> </w:t>
            </w:r>
          </w:p>
        </w:tc>
      </w:tr>
      <w:tr w:rsidR="00830699" w:rsidRPr="006E26E1" w:rsidTr="003D2D3B">
        <w:trPr>
          <w:trHeight w:val="320"/>
        </w:trPr>
        <w:tc>
          <w:tcPr>
            <w:tcW w:w="1332"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c>
          <w:tcPr>
            <w:tcW w:w="1361"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c>
          <w:tcPr>
            <w:tcW w:w="1807"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c>
          <w:tcPr>
            <w:tcW w:w="993"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jc w:val="right"/>
              <w:rPr>
                <w:sz w:val="20"/>
                <w:szCs w:val="20"/>
              </w:rPr>
            </w:pPr>
            <w:r w:rsidRPr="002D720E">
              <w:rPr>
                <w:sz w:val="20"/>
                <w:szCs w:val="20"/>
              </w:rPr>
              <w:t>Sum</w:t>
            </w:r>
          </w:p>
        </w:tc>
        <w:tc>
          <w:tcPr>
            <w:tcW w:w="2268"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jc w:val="right"/>
              <w:rPr>
                <w:sz w:val="20"/>
                <w:szCs w:val="20"/>
              </w:rPr>
            </w:pPr>
            <w:r w:rsidRPr="002D720E">
              <w:rPr>
                <w:sz w:val="20"/>
                <w:szCs w:val="20"/>
              </w:rPr>
              <w:t>18.27956989%</w:t>
            </w:r>
          </w:p>
        </w:tc>
        <w:tc>
          <w:tcPr>
            <w:tcW w:w="279"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6E26E1" w:rsidRDefault="00830699">
            <w:pPr>
              <w:rPr>
                <w:sz w:val="20"/>
                <w:szCs w:val="20"/>
              </w:rPr>
            </w:pPr>
            <w:r w:rsidRPr="006E26E1">
              <w:rPr>
                <w:sz w:val="20"/>
                <w:szCs w:val="20"/>
              </w:rPr>
              <w:t> </w:t>
            </w:r>
          </w:p>
        </w:tc>
      </w:tr>
      <w:tr w:rsidR="00830699" w:rsidRPr="006E26E1" w:rsidTr="003D2D3B">
        <w:trPr>
          <w:trHeight w:val="320"/>
        </w:trPr>
        <w:tc>
          <w:tcPr>
            <w:tcW w:w="1332"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c>
          <w:tcPr>
            <w:tcW w:w="1361"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c>
          <w:tcPr>
            <w:tcW w:w="1807"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c>
          <w:tcPr>
            <w:tcW w:w="993"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jc w:val="right"/>
              <w:rPr>
                <w:sz w:val="20"/>
                <w:szCs w:val="20"/>
              </w:rPr>
            </w:pPr>
            <w:r w:rsidRPr="002D720E">
              <w:rPr>
                <w:sz w:val="20"/>
                <w:szCs w:val="20"/>
              </w:rPr>
              <w:t> </w:t>
            </w:r>
          </w:p>
        </w:tc>
        <w:tc>
          <w:tcPr>
            <w:tcW w:w="2268"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2D720E" w:rsidRDefault="00830699">
            <w:pPr>
              <w:rPr>
                <w:sz w:val="20"/>
                <w:szCs w:val="20"/>
              </w:rPr>
            </w:pPr>
            <w:r w:rsidRPr="002D720E">
              <w:rPr>
                <w:sz w:val="20"/>
                <w:szCs w:val="20"/>
              </w:rPr>
              <w:t> </w:t>
            </w:r>
          </w:p>
        </w:tc>
        <w:tc>
          <w:tcPr>
            <w:tcW w:w="279" w:type="dxa"/>
            <w:tcBorders>
              <w:top w:val="nil"/>
              <w:left w:val="nil"/>
              <w:bottom w:val="nil"/>
              <w:right w:val="nil"/>
            </w:tcBorders>
            <w:shd w:val="clear" w:color="000000" w:fill="FFFFFF"/>
            <w:noWrap/>
            <w:tcMar>
              <w:top w:w="15" w:type="dxa"/>
              <w:left w:w="15" w:type="dxa"/>
              <w:bottom w:w="0" w:type="dxa"/>
              <w:right w:w="15" w:type="dxa"/>
            </w:tcMar>
            <w:vAlign w:val="bottom"/>
          </w:tcPr>
          <w:p w:rsidR="00830699" w:rsidRPr="006E26E1" w:rsidRDefault="00830699">
            <w:pPr>
              <w:rPr>
                <w:sz w:val="20"/>
                <w:szCs w:val="20"/>
              </w:rPr>
            </w:pPr>
            <w:r w:rsidRPr="006E26E1">
              <w:rPr>
                <w:sz w:val="20"/>
                <w:szCs w:val="20"/>
              </w:rPr>
              <w:t> </w:t>
            </w:r>
          </w:p>
        </w:tc>
      </w:tr>
    </w:tbl>
    <w:p w:rsidR="00B265EF" w:rsidRPr="00267E5F" w:rsidRDefault="00B265EF" w:rsidP="00B265EF">
      <w:pPr>
        <w:ind w:left="1440"/>
        <w:rPr>
          <w:sz w:val="20"/>
          <w:szCs w:val="20"/>
        </w:rPr>
      </w:pPr>
      <w:r w:rsidRPr="002D720E">
        <w:rPr>
          <w:sz w:val="20"/>
          <w:szCs w:val="20"/>
        </w:rPr>
        <w:t>The weighted average expected return of the bond and equity is the same as the asset's expected return in (a).</w:t>
      </w:r>
    </w:p>
    <w:p w:rsidR="00860504" w:rsidRPr="006E26E1" w:rsidRDefault="00860504" w:rsidP="00860504">
      <w:pPr>
        <w:pStyle w:val="MediumGrid1-Accent21"/>
        <w:spacing w:before="120"/>
        <w:ind w:left="1080" w:hanging="360"/>
        <w:rPr>
          <w:sz w:val="20"/>
          <w:szCs w:val="20"/>
          <w:lang w:val="en-CA"/>
        </w:rPr>
      </w:pPr>
    </w:p>
    <w:sectPr w:rsidR="00860504" w:rsidRPr="006E26E1" w:rsidSect="003D2D3B">
      <w:headerReference w:type="even" r:id="rId145"/>
      <w:headerReference w:type="default" r:id="rId146"/>
      <w:footerReference w:type="even" r:id="rId147"/>
      <w:footerReference w:type="default" r:id="rId148"/>
      <w:footerReference w:type="first" r:id="rId149"/>
      <w:type w:val="continuous"/>
      <w:pgSz w:w="12240" w:h="15840" w:code="1"/>
      <w:pgMar w:top="1440" w:right="1440" w:bottom="1440" w:left="1440" w:header="720" w:footer="720"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E0B" w:rsidRDefault="00300E0B">
      <w:r>
        <w:separator/>
      </w:r>
    </w:p>
  </w:endnote>
  <w:endnote w:type="continuationSeparator" w:id="0">
    <w:p w:rsidR="00300E0B" w:rsidRDefault="00300E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5D" w:rsidRPr="0016782A" w:rsidRDefault="0058565D" w:rsidP="00497860">
    <w:pPr>
      <w:pStyle w:val="Footer"/>
      <w:jc w:val="center"/>
      <w:rPr>
        <w:sz w:val="18"/>
        <w:szCs w:val="18"/>
      </w:rPr>
    </w:pPr>
    <w:r w:rsidRPr="0016782A">
      <w:rPr>
        <w:sz w:val="18"/>
        <w:szCs w:val="18"/>
      </w:rPr>
      <w:t>Copyright © 2019 Pearson Canada Inc.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5D" w:rsidRPr="0016782A" w:rsidRDefault="0058565D" w:rsidP="00497860">
    <w:pPr>
      <w:pStyle w:val="Footer"/>
      <w:jc w:val="center"/>
      <w:rPr>
        <w:sz w:val="18"/>
        <w:szCs w:val="18"/>
      </w:rPr>
    </w:pPr>
    <w:r w:rsidRPr="0016782A">
      <w:rPr>
        <w:sz w:val="18"/>
        <w:szCs w:val="18"/>
      </w:rPr>
      <w:t>Copyright © 2019 Pearson Canada Inc.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B" w:rsidRPr="00056381" w:rsidRDefault="00D925FB" w:rsidP="003D2D3B">
    <w:pPr>
      <w:pStyle w:val="Footer"/>
      <w:jc w:val="center"/>
      <w:rPr>
        <w:sz w:val="20"/>
        <w:szCs w:val="20"/>
      </w:rPr>
    </w:pPr>
    <w:r w:rsidRPr="00D143CA">
      <w:rPr>
        <w:sz w:val="20"/>
        <w:szCs w:val="20"/>
      </w:rPr>
      <w:fldChar w:fldCharType="begin"/>
    </w:r>
    <w:r w:rsidR="003D2D3B" w:rsidRPr="00056381">
      <w:rPr>
        <w:sz w:val="20"/>
        <w:szCs w:val="20"/>
      </w:rPr>
      <w:instrText xml:space="preserve"> PAGE  </w:instrText>
    </w:r>
    <w:r w:rsidR="003D2D3B" w:rsidRPr="00062486">
      <w:rPr>
        <w:sz w:val="20"/>
        <w:szCs w:val="20"/>
      </w:rPr>
      <w:instrText>\</w:instrText>
    </w:r>
    <w:r w:rsidR="003D2D3B" w:rsidRPr="00056381">
      <w:rPr>
        <w:sz w:val="20"/>
        <w:szCs w:val="20"/>
      </w:rPr>
      <w:instrText xml:space="preserve">* MERGEFORMAT </w:instrText>
    </w:r>
    <w:r w:rsidRPr="00D143CA">
      <w:rPr>
        <w:sz w:val="20"/>
        <w:szCs w:val="20"/>
      </w:rPr>
      <w:fldChar w:fldCharType="separate"/>
    </w:r>
    <w:r w:rsidR="00C170D7">
      <w:rPr>
        <w:noProof/>
        <w:sz w:val="20"/>
        <w:szCs w:val="20"/>
      </w:rPr>
      <w:t>14</w:t>
    </w:r>
    <w:r w:rsidRPr="00D143CA">
      <w:rPr>
        <w:sz w:val="20"/>
        <w:szCs w:val="20"/>
      </w:rPr>
      <w:fldChar w:fldCharType="end"/>
    </w:r>
  </w:p>
  <w:p w:rsidR="003D2D3B" w:rsidRPr="00877A29" w:rsidRDefault="003D2D3B" w:rsidP="003D2D3B">
    <w:pPr>
      <w:pStyle w:val="Footer"/>
      <w:jc w:val="center"/>
      <w:rPr>
        <w:sz w:val="18"/>
        <w:szCs w:val="20"/>
      </w:rPr>
    </w:pPr>
    <w:r>
      <w:rPr>
        <w:sz w:val="18"/>
        <w:szCs w:val="20"/>
      </w:rPr>
      <w:t xml:space="preserve">Copyright </w:t>
    </w:r>
    <w:r w:rsidRPr="00877A29">
      <w:rPr>
        <w:sz w:val="18"/>
        <w:szCs w:val="20"/>
      </w:rPr>
      <w:t>©</w:t>
    </w:r>
    <w:r>
      <w:rPr>
        <w:sz w:val="18"/>
        <w:szCs w:val="20"/>
      </w:rPr>
      <w:t xml:space="preserve"> </w:t>
    </w:r>
    <w:r w:rsidRPr="00877A29">
      <w:rPr>
        <w:sz w:val="18"/>
        <w:szCs w:val="20"/>
      </w:rPr>
      <w:t>201</w:t>
    </w:r>
    <w:r>
      <w:rPr>
        <w:sz w:val="18"/>
        <w:szCs w:val="20"/>
      </w:rPr>
      <w:t>9</w:t>
    </w:r>
    <w:r w:rsidRPr="00877A29">
      <w:rPr>
        <w:sz w:val="18"/>
        <w:szCs w:val="20"/>
      </w:rPr>
      <w:t xml:space="preserve"> Pearson </w:t>
    </w:r>
    <w:r>
      <w:rPr>
        <w:sz w:val="18"/>
        <w:szCs w:val="20"/>
      </w:rPr>
      <w:t>Canada</w:t>
    </w:r>
    <w:r w:rsidRPr="00877A29">
      <w:rPr>
        <w:sz w:val="18"/>
        <w:szCs w:val="20"/>
      </w:rPr>
      <w:t xml:space="preserve"> Inc.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E0B" w:rsidRDefault="00300E0B">
      <w:r>
        <w:separator/>
      </w:r>
    </w:p>
  </w:footnote>
  <w:footnote w:type="continuationSeparator" w:id="0">
    <w:p w:rsidR="00300E0B" w:rsidRDefault="00300E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5D" w:rsidRPr="00E27D69" w:rsidRDefault="00D925FB" w:rsidP="00497860">
    <w:pPr>
      <w:pStyle w:val="headerverso"/>
    </w:pPr>
    <w:r w:rsidRPr="000A6B3E">
      <w:rPr>
        <w:rStyle w:val="PageNumber"/>
        <w:sz w:val="20"/>
      </w:rPr>
      <w:fldChar w:fldCharType="begin"/>
    </w:r>
    <w:r w:rsidR="0058565D" w:rsidRPr="000A6B3E">
      <w:rPr>
        <w:rStyle w:val="PageNumber"/>
        <w:sz w:val="20"/>
      </w:rPr>
      <w:instrText xml:space="preserve"> PAGE </w:instrText>
    </w:r>
    <w:r w:rsidRPr="000A6B3E">
      <w:rPr>
        <w:rStyle w:val="PageNumber"/>
        <w:sz w:val="20"/>
      </w:rPr>
      <w:fldChar w:fldCharType="separate"/>
    </w:r>
    <w:r w:rsidR="00C170D7">
      <w:rPr>
        <w:rStyle w:val="PageNumber"/>
        <w:noProof/>
        <w:sz w:val="20"/>
      </w:rPr>
      <w:t>24</w:t>
    </w:r>
    <w:r w:rsidRPr="000A6B3E">
      <w:rPr>
        <w:rStyle w:val="PageNumber"/>
        <w:sz w:val="20"/>
      </w:rPr>
      <w:fldChar w:fldCharType="end"/>
    </w:r>
    <w:r w:rsidR="003D2D3B" w:rsidRPr="00833597">
      <w:rPr>
        <w:rFonts w:ascii="Arial Unicode MS" w:hAnsi="Arial Unicode MS" w:cs="Arial Unicode MS"/>
      </w:rPr>
      <w:t> </w:t>
    </w:r>
    <w:r w:rsidR="0058565D">
      <w:rPr>
        <w:rStyle w:val="PageNumber"/>
        <w:sz w:val="20"/>
      </w:rPr>
      <w:t xml:space="preserve">Solutions Manual for </w:t>
    </w:r>
    <w:proofErr w:type="spellStart"/>
    <w:r w:rsidR="0058565D" w:rsidRPr="000A6B3E">
      <w:t>Berk</w:t>
    </w:r>
    <w:proofErr w:type="spellEnd"/>
    <w:r w:rsidR="0058565D" w:rsidRPr="000A6B3E">
      <w:t>/</w:t>
    </w:r>
    <w:proofErr w:type="spellStart"/>
    <w:r w:rsidR="0058565D" w:rsidRPr="000A6B3E">
      <w:t>DeMarzo</w:t>
    </w:r>
    <w:proofErr w:type="spellEnd"/>
    <w:r w:rsidR="0058565D">
      <w:t>/</w:t>
    </w:r>
    <w:proofErr w:type="spellStart"/>
    <w:r w:rsidR="0058565D">
      <w:t>Stangeland</w:t>
    </w:r>
    <w:proofErr w:type="spellEnd"/>
    <w:r w:rsidR="0058565D" w:rsidRPr="000A6B3E">
      <w:rPr>
        <w:rFonts w:ascii="Arial Unicode MS" w:hAnsi="Arial Unicode MS" w:cs="Arial Unicode MS"/>
      </w:rPr>
      <w:t> </w:t>
    </w:r>
    <w:r w:rsidR="0058565D" w:rsidRPr="000A6B3E">
      <w:t>•</w:t>
    </w:r>
    <w:r w:rsidR="0058565D" w:rsidRPr="000A6B3E">
      <w:rPr>
        <w:rFonts w:ascii="Arial Unicode MS" w:hAnsi="Arial Unicode MS" w:cs="Arial Unicode MS"/>
      </w:rPr>
      <w:t> </w:t>
    </w:r>
    <w:r w:rsidR="0058565D" w:rsidRPr="007F4531">
      <w:rPr>
        <w:i/>
      </w:rPr>
      <w:t>Corporate Finance</w:t>
    </w:r>
    <w:r w:rsidR="0058565D">
      <w:t>, 4</w:t>
    </w:r>
    <w:r w:rsidR="0058565D" w:rsidRPr="002D720E">
      <w:rPr>
        <w:vertAlign w:val="superscript"/>
      </w:rPr>
      <w:t>th</w:t>
    </w:r>
    <w:r w:rsidR="0058565D">
      <w:t xml:space="preserve"> Canadian Edition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5D" w:rsidRPr="00833597" w:rsidRDefault="0058565D" w:rsidP="00497860">
    <w:pPr>
      <w:pStyle w:val="headerrecto"/>
    </w:pPr>
    <w:r>
      <w:t>Chapter 3</w:t>
    </w:r>
    <w:r w:rsidRPr="00833597">
      <w:rPr>
        <w:rFonts w:ascii="Arial Unicode MS" w:hAnsi="Arial Unicode MS" w:cs="Arial Unicode MS"/>
      </w:rPr>
      <w:t> </w:t>
    </w:r>
    <w:r>
      <w:t>Arbitrage and Financial Decision Making</w:t>
    </w:r>
    <w:r w:rsidR="003D2D3B" w:rsidRPr="00833597">
      <w:rPr>
        <w:rFonts w:ascii="Arial Unicode MS" w:hAnsi="Arial Unicode MS" w:cs="Arial Unicode MS"/>
      </w:rPr>
      <w:t> </w:t>
    </w:r>
    <w:r w:rsidR="00D925FB" w:rsidRPr="00833597">
      <w:rPr>
        <w:rStyle w:val="PageNumber"/>
        <w:sz w:val="20"/>
      </w:rPr>
      <w:fldChar w:fldCharType="begin"/>
    </w:r>
    <w:r w:rsidRPr="00833597">
      <w:rPr>
        <w:rStyle w:val="PageNumber"/>
        <w:sz w:val="20"/>
      </w:rPr>
      <w:instrText xml:space="preserve"> PAGE </w:instrText>
    </w:r>
    <w:r w:rsidR="00D925FB" w:rsidRPr="00833597">
      <w:rPr>
        <w:rStyle w:val="PageNumber"/>
        <w:sz w:val="20"/>
      </w:rPr>
      <w:fldChar w:fldCharType="separate"/>
    </w:r>
    <w:r w:rsidR="00C170D7">
      <w:rPr>
        <w:rStyle w:val="PageNumber"/>
        <w:noProof/>
        <w:sz w:val="20"/>
      </w:rPr>
      <w:t>23</w:t>
    </w:r>
    <w:r w:rsidR="00D925FB" w:rsidRPr="00833597">
      <w:rPr>
        <w:rStyle w:val="PageNumbe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28413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60B3D"/>
    <w:multiLevelType w:val="hybridMultilevel"/>
    <w:tmpl w:val="0FCEAA22"/>
    <w:lvl w:ilvl="0" w:tplc="D270ACE2">
      <w:start w:val="1"/>
      <w:numFmt w:val="bullet"/>
      <w:lvlText w:val=""/>
      <w:lvlJc w:val="left"/>
      <w:pPr>
        <w:tabs>
          <w:tab w:val="num" w:pos="2520"/>
        </w:tabs>
        <w:ind w:left="2520" w:hanging="360"/>
      </w:pPr>
      <w:rPr>
        <w:rFonts w:ascii="Symbol" w:hAnsi="Symbol" w:hint="default"/>
        <w:color w:val="auto"/>
      </w:rPr>
    </w:lvl>
    <w:lvl w:ilvl="1" w:tplc="5DC49366">
      <w:numFmt w:val="bullet"/>
      <w:lvlText w:val="-"/>
      <w:lvlJc w:val="left"/>
      <w:pPr>
        <w:tabs>
          <w:tab w:val="num" w:pos="2340"/>
        </w:tabs>
        <w:ind w:left="2340" w:hanging="360"/>
      </w:pPr>
      <w:rPr>
        <w:rFonts w:ascii="Garamond" w:eastAsia="Times New Roman" w:hAnsi="Garamond" w:hint="default"/>
        <w:b/>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nsid w:val="080260F4"/>
    <w:multiLevelType w:val="hybridMultilevel"/>
    <w:tmpl w:val="6352DCC6"/>
    <w:lvl w:ilvl="0" w:tplc="95B2581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AD1651"/>
    <w:multiLevelType w:val="multilevel"/>
    <w:tmpl w:val="F28461CE"/>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9041088"/>
    <w:multiLevelType w:val="hybridMultilevel"/>
    <w:tmpl w:val="E8A46DE2"/>
    <w:lvl w:ilvl="0" w:tplc="A9DAC2D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BC772F3"/>
    <w:multiLevelType w:val="hybridMultilevel"/>
    <w:tmpl w:val="2ABA6A5A"/>
    <w:lvl w:ilvl="0" w:tplc="D270ACE2">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0DA17DBC"/>
    <w:multiLevelType w:val="multilevel"/>
    <w:tmpl w:val="04B052C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DC43E39"/>
    <w:multiLevelType w:val="multilevel"/>
    <w:tmpl w:val="FCCCE7D4"/>
    <w:lvl w:ilvl="0">
      <w:start w:val="1"/>
      <w:numFmt w:val="decimal"/>
      <w:lvlText w:val="%1."/>
      <w:lvlJc w:val="left"/>
      <w:pPr>
        <w:tabs>
          <w:tab w:val="num" w:pos="450"/>
        </w:tabs>
        <w:ind w:left="450" w:hanging="450"/>
      </w:pPr>
      <w:rPr>
        <w:rFonts w:cs="Times New Roman" w:hint="default"/>
      </w:rPr>
    </w:lvl>
    <w:lvl w:ilvl="1">
      <w:start w:val="1"/>
      <w:numFmt w:val="decimal"/>
      <w:lvlText w:val="3-%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121864C6"/>
    <w:multiLevelType w:val="multilevel"/>
    <w:tmpl w:val="7486DC0A"/>
    <w:lvl w:ilvl="0">
      <w:start w:val="1"/>
      <w:numFmt w:val="decimal"/>
      <w:lvlText w:val="%1)"/>
      <w:lvlJc w:val="left"/>
      <w:pPr>
        <w:ind w:left="360" w:hanging="360"/>
      </w:p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21D2530"/>
    <w:multiLevelType w:val="multilevel"/>
    <w:tmpl w:val="EA94C80A"/>
    <w:lvl w:ilvl="0">
      <w:start w:val="3"/>
      <w:numFmt w:val="decimal"/>
      <w:lvlText w:val="%1-"/>
      <w:lvlJc w:val="left"/>
      <w:pPr>
        <w:tabs>
          <w:tab w:val="num" w:pos="360"/>
        </w:tabs>
        <w:ind w:left="360" w:hanging="360"/>
      </w:pPr>
      <w:rPr>
        <w:rFonts w:cs="Times New Roman" w:hint="default"/>
        <w:b/>
      </w:rPr>
    </w:lvl>
    <w:lvl w:ilvl="1">
      <w:start w:val="7"/>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
    <w:nsid w:val="13152DF8"/>
    <w:multiLevelType w:val="multilevel"/>
    <w:tmpl w:val="0360E5A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B507D17"/>
    <w:multiLevelType w:val="hybridMultilevel"/>
    <w:tmpl w:val="42FADE86"/>
    <w:lvl w:ilvl="0" w:tplc="D270ACE2">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nsid w:val="1C7B5CCB"/>
    <w:multiLevelType w:val="hybridMultilevel"/>
    <w:tmpl w:val="3B246718"/>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EA97E3F"/>
    <w:multiLevelType w:val="hybridMultilevel"/>
    <w:tmpl w:val="E0F0FB4C"/>
    <w:lvl w:ilvl="0" w:tplc="CCDCAB00">
      <w:start w:val="1"/>
      <w:numFmt w:val="lowerRoman"/>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8364D5E"/>
    <w:multiLevelType w:val="hybridMultilevel"/>
    <w:tmpl w:val="8536C8EC"/>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83C3955"/>
    <w:multiLevelType w:val="multilevel"/>
    <w:tmpl w:val="8B407FB0"/>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287303B7"/>
    <w:multiLevelType w:val="hybridMultilevel"/>
    <w:tmpl w:val="4F087CA6"/>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2AEB35A9"/>
    <w:multiLevelType w:val="hybridMultilevel"/>
    <w:tmpl w:val="B2CA70C4"/>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2B6A3989"/>
    <w:multiLevelType w:val="multilevel"/>
    <w:tmpl w:val="EA94C80A"/>
    <w:lvl w:ilvl="0">
      <w:start w:val="3"/>
      <w:numFmt w:val="decimal"/>
      <w:lvlText w:val="%1-"/>
      <w:lvlJc w:val="left"/>
      <w:pPr>
        <w:tabs>
          <w:tab w:val="num" w:pos="360"/>
        </w:tabs>
        <w:ind w:left="360" w:hanging="360"/>
      </w:pPr>
      <w:rPr>
        <w:rFonts w:cs="Times New Roman" w:hint="default"/>
        <w:b/>
      </w:rPr>
    </w:lvl>
    <w:lvl w:ilvl="1">
      <w:start w:val="7"/>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9">
    <w:nsid w:val="304329D5"/>
    <w:multiLevelType w:val="hybridMultilevel"/>
    <w:tmpl w:val="04B052CC"/>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30486F4B"/>
    <w:multiLevelType w:val="hybridMultilevel"/>
    <w:tmpl w:val="B2446F14"/>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3A592920"/>
    <w:multiLevelType w:val="hybridMultilevel"/>
    <w:tmpl w:val="B6C4EA1A"/>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3BB67FD4"/>
    <w:multiLevelType w:val="hybridMultilevel"/>
    <w:tmpl w:val="80AE19DA"/>
    <w:lvl w:ilvl="0" w:tplc="95B2581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D5B0960"/>
    <w:multiLevelType w:val="multilevel"/>
    <w:tmpl w:val="D730F7D6"/>
    <w:lvl w:ilvl="0">
      <w:start w:val="3"/>
      <w:numFmt w:val="decimal"/>
      <w:lvlText w:val="%1-"/>
      <w:lvlJc w:val="left"/>
      <w:pPr>
        <w:tabs>
          <w:tab w:val="num" w:pos="360"/>
        </w:tabs>
        <w:ind w:left="360" w:hanging="360"/>
      </w:pPr>
      <w:rPr>
        <w:rFonts w:cs="Times New Roman" w:hint="default"/>
        <w:b/>
      </w:rPr>
    </w:lvl>
    <w:lvl w:ilvl="1">
      <w:start w:val="1"/>
      <w:numFmt w:val="decimal"/>
      <w:lvlText w:val="A-%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4">
    <w:nsid w:val="42835C8F"/>
    <w:multiLevelType w:val="hybridMultilevel"/>
    <w:tmpl w:val="2874313A"/>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4342732B"/>
    <w:multiLevelType w:val="multilevel"/>
    <w:tmpl w:val="1A0A5690"/>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3B83AA3"/>
    <w:multiLevelType w:val="multilevel"/>
    <w:tmpl w:val="91A843CA"/>
    <w:lvl w:ilvl="0">
      <w:start w:val="1"/>
      <w:numFmt w:val="decimal"/>
      <w:lvlText w:val="%1."/>
      <w:lvlJc w:val="left"/>
      <w:pPr>
        <w:tabs>
          <w:tab w:val="num" w:pos="450"/>
        </w:tabs>
        <w:ind w:left="450" w:hanging="450"/>
      </w:pPr>
      <w:rPr>
        <w:rFonts w:cs="Times New Roman" w:hint="default"/>
      </w:rPr>
    </w:lvl>
    <w:lvl w:ilvl="1">
      <w:start w:val="1"/>
      <w:numFmt w:val="decimal"/>
      <w:lvlText w:val="2-%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nsid w:val="46E33446"/>
    <w:multiLevelType w:val="hybridMultilevel"/>
    <w:tmpl w:val="46DCCEA6"/>
    <w:lvl w:ilvl="0" w:tplc="A9DAC2D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9D36298"/>
    <w:multiLevelType w:val="hybridMultilevel"/>
    <w:tmpl w:val="49E8DC64"/>
    <w:lvl w:ilvl="0" w:tplc="A9DAC2DE">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AF137BD"/>
    <w:multiLevelType w:val="hybridMultilevel"/>
    <w:tmpl w:val="FB48C68A"/>
    <w:lvl w:ilvl="0" w:tplc="8F4E2A6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BFA7A25"/>
    <w:multiLevelType w:val="multilevel"/>
    <w:tmpl w:val="C42421C2"/>
    <w:lvl w:ilvl="0">
      <w:start w:val="3"/>
      <w:numFmt w:val="decimal"/>
      <w:lvlText w:val="%1-"/>
      <w:lvlJc w:val="left"/>
      <w:pPr>
        <w:tabs>
          <w:tab w:val="num" w:pos="360"/>
        </w:tabs>
        <w:ind w:left="360" w:hanging="360"/>
      </w:pPr>
      <w:rPr>
        <w:rFonts w:cs="Times New Roman" w:hint="default"/>
        <w:b/>
      </w:rPr>
    </w:lvl>
    <w:lvl w:ilvl="1">
      <w:start w:val="5"/>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1">
    <w:nsid w:val="4CD123A4"/>
    <w:multiLevelType w:val="hybridMultilevel"/>
    <w:tmpl w:val="12BACE8C"/>
    <w:lvl w:ilvl="0" w:tplc="A9DAC2D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03F52E4"/>
    <w:multiLevelType w:val="hybridMultilevel"/>
    <w:tmpl w:val="6B586A4E"/>
    <w:lvl w:ilvl="0" w:tplc="F23CB19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2957033"/>
    <w:multiLevelType w:val="multilevel"/>
    <w:tmpl w:val="8B407FB0"/>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562630C7"/>
    <w:multiLevelType w:val="multilevel"/>
    <w:tmpl w:val="C42421C2"/>
    <w:lvl w:ilvl="0">
      <w:start w:val="3"/>
      <w:numFmt w:val="decimal"/>
      <w:lvlText w:val="%1-"/>
      <w:lvlJc w:val="left"/>
      <w:pPr>
        <w:tabs>
          <w:tab w:val="num" w:pos="360"/>
        </w:tabs>
        <w:ind w:left="360" w:hanging="360"/>
      </w:pPr>
      <w:rPr>
        <w:rFonts w:cs="Times New Roman" w:hint="default"/>
        <w:b/>
      </w:rPr>
    </w:lvl>
    <w:lvl w:ilvl="1">
      <w:start w:val="5"/>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5">
    <w:nsid w:val="571F0BD8"/>
    <w:multiLevelType w:val="hybridMultilevel"/>
    <w:tmpl w:val="03507EC8"/>
    <w:lvl w:ilvl="0" w:tplc="0409000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B6E6358"/>
    <w:multiLevelType w:val="hybridMultilevel"/>
    <w:tmpl w:val="EEB66DC8"/>
    <w:lvl w:ilvl="0" w:tplc="A9DAC2D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0BB281F"/>
    <w:multiLevelType w:val="multilevel"/>
    <w:tmpl w:val="8AF08C54"/>
    <w:lvl w:ilvl="0">
      <w:start w:val="1"/>
      <w:numFmt w:val="lowerRoman"/>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67C71B8"/>
    <w:multiLevelType w:val="hybridMultilevel"/>
    <w:tmpl w:val="C0AC3B2E"/>
    <w:lvl w:ilvl="0" w:tplc="A26813F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7E2108D"/>
    <w:multiLevelType w:val="multilevel"/>
    <w:tmpl w:val="FCCCE7D4"/>
    <w:lvl w:ilvl="0">
      <w:start w:val="1"/>
      <w:numFmt w:val="decimal"/>
      <w:lvlText w:val="%1."/>
      <w:lvlJc w:val="left"/>
      <w:pPr>
        <w:tabs>
          <w:tab w:val="num" w:pos="450"/>
        </w:tabs>
        <w:ind w:left="450" w:hanging="450"/>
      </w:pPr>
      <w:rPr>
        <w:rFonts w:cs="Times New Roman" w:hint="default"/>
      </w:rPr>
    </w:lvl>
    <w:lvl w:ilvl="1">
      <w:start w:val="1"/>
      <w:numFmt w:val="decimal"/>
      <w:lvlText w:val="3-%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nsid w:val="6D3B42A1"/>
    <w:multiLevelType w:val="hybridMultilevel"/>
    <w:tmpl w:val="9D3A5870"/>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6E895C26"/>
    <w:multiLevelType w:val="multilevel"/>
    <w:tmpl w:val="8B407FB0"/>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nsid w:val="72F60AD7"/>
    <w:multiLevelType w:val="hybridMultilevel"/>
    <w:tmpl w:val="0360E5A8"/>
    <w:lvl w:ilvl="0" w:tplc="95B2581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4CF7FCB"/>
    <w:multiLevelType w:val="hybridMultilevel"/>
    <w:tmpl w:val="D40C8CD4"/>
    <w:lvl w:ilvl="0" w:tplc="43AA397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7B536B9"/>
    <w:multiLevelType w:val="multilevel"/>
    <w:tmpl w:val="1E1457A0"/>
    <w:lvl w:ilvl="0">
      <w:start w:val="3"/>
      <w:numFmt w:val="decimal"/>
      <w:lvlText w:val="%1-"/>
      <w:lvlJc w:val="left"/>
      <w:pPr>
        <w:tabs>
          <w:tab w:val="num" w:pos="360"/>
        </w:tabs>
        <w:ind w:left="360" w:hanging="360"/>
      </w:pPr>
      <w:rPr>
        <w:rFonts w:cs="Times New Roman" w:hint="default"/>
        <w:b/>
      </w:rPr>
    </w:lvl>
    <w:lvl w:ilvl="1">
      <w:start w:val="1"/>
      <w:numFmt w:val="decimal"/>
      <w:lvlText w:val="3A-%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5">
    <w:nsid w:val="78AB7E9A"/>
    <w:multiLevelType w:val="multilevel"/>
    <w:tmpl w:val="F28461CE"/>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6">
    <w:nsid w:val="78CC7307"/>
    <w:multiLevelType w:val="multilevel"/>
    <w:tmpl w:val="526E9A4A"/>
    <w:lvl w:ilvl="0">
      <w:start w:val="3"/>
      <w:numFmt w:val="decimal"/>
      <w:lvlText w:val="%1-"/>
      <w:lvlJc w:val="left"/>
      <w:pPr>
        <w:tabs>
          <w:tab w:val="num" w:pos="360"/>
        </w:tabs>
        <w:ind w:left="360" w:hanging="360"/>
      </w:pPr>
      <w:rPr>
        <w:rFonts w:cs="Times New Roman" w:hint="default"/>
        <w:b/>
      </w:rPr>
    </w:lvl>
    <w:lvl w:ilvl="1">
      <w:start w:val="20"/>
      <w:numFmt w:val="decimal"/>
      <w:lvlText w:val="3-%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7">
    <w:nsid w:val="79730C5E"/>
    <w:multiLevelType w:val="hybridMultilevel"/>
    <w:tmpl w:val="D6DEA1F2"/>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nsid w:val="7D520C0D"/>
    <w:multiLevelType w:val="multilevel"/>
    <w:tmpl w:val="4976B2F6"/>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9">
    <w:nsid w:val="7D8A5AD2"/>
    <w:multiLevelType w:val="multilevel"/>
    <w:tmpl w:val="526E9A4A"/>
    <w:lvl w:ilvl="0">
      <w:start w:val="3"/>
      <w:numFmt w:val="decimal"/>
      <w:lvlText w:val="%1-"/>
      <w:lvlJc w:val="left"/>
      <w:pPr>
        <w:tabs>
          <w:tab w:val="num" w:pos="360"/>
        </w:tabs>
        <w:ind w:left="360" w:hanging="360"/>
      </w:pPr>
      <w:rPr>
        <w:rFonts w:cs="Times New Roman" w:hint="default"/>
        <w:b/>
      </w:rPr>
    </w:lvl>
    <w:lvl w:ilvl="1">
      <w:start w:val="20"/>
      <w:numFmt w:val="decimal"/>
      <w:lvlText w:val="3-%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50">
    <w:nsid w:val="7E4A3D84"/>
    <w:multiLevelType w:val="hybridMultilevel"/>
    <w:tmpl w:val="57FA6FC6"/>
    <w:lvl w:ilvl="0" w:tplc="D270ACE2">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1">
    <w:nsid w:val="7E636897"/>
    <w:multiLevelType w:val="hybridMultilevel"/>
    <w:tmpl w:val="70446F8C"/>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nsid w:val="7EFD0B5C"/>
    <w:multiLevelType w:val="hybridMultilevel"/>
    <w:tmpl w:val="1A0A5690"/>
    <w:lvl w:ilvl="0" w:tplc="48BCC26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1"/>
  </w:num>
  <w:num w:numId="3">
    <w:abstractNumId w:val="5"/>
  </w:num>
  <w:num w:numId="4">
    <w:abstractNumId w:val="50"/>
  </w:num>
  <w:num w:numId="5">
    <w:abstractNumId w:val="41"/>
  </w:num>
  <w:num w:numId="6">
    <w:abstractNumId w:val="13"/>
  </w:num>
  <w:num w:numId="7">
    <w:abstractNumId w:val="45"/>
  </w:num>
  <w:num w:numId="8">
    <w:abstractNumId w:val="3"/>
  </w:num>
  <w:num w:numId="9">
    <w:abstractNumId w:val="48"/>
  </w:num>
  <w:num w:numId="10">
    <w:abstractNumId w:val="15"/>
  </w:num>
  <w:num w:numId="11">
    <w:abstractNumId w:val="37"/>
  </w:num>
  <w:num w:numId="12">
    <w:abstractNumId w:val="33"/>
  </w:num>
  <w:num w:numId="13">
    <w:abstractNumId w:val="52"/>
  </w:num>
  <w:num w:numId="14">
    <w:abstractNumId w:val="36"/>
  </w:num>
  <w:num w:numId="15">
    <w:abstractNumId w:val="4"/>
  </w:num>
  <w:num w:numId="16">
    <w:abstractNumId w:val="47"/>
  </w:num>
  <w:num w:numId="17">
    <w:abstractNumId w:val="43"/>
  </w:num>
  <w:num w:numId="18">
    <w:abstractNumId w:val="12"/>
  </w:num>
  <w:num w:numId="19">
    <w:abstractNumId w:val="31"/>
  </w:num>
  <w:num w:numId="20">
    <w:abstractNumId w:val="17"/>
  </w:num>
  <w:num w:numId="21">
    <w:abstractNumId w:val="24"/>
  </w:num>
  <w:num w:numId="22">
    <w:abstractNumId w:val="40"/>
  </w:num>
  <w:num w:numId="23">
    <w:abstractNumId w:val="2"/>
  </w:num>
  <w:num w:numId="24">
    <w:abstractNumId w:val="38"/>
  </w:num>
  <w:num w:numId="25">
    <w:abstractNumId w:val="35"/>
  </w:num>
  <w:num w:numId="26">
    <w:abstractNumId w:val="16"/>
  </w:num>
  <w:num w:numId="27">
    <w:abstractNumId w:val="27"/>
  </w:num>
  <w:num w:numId="28">
    <w:abstractNumId w:val="26"/>
  </w:num>
  <w:num w:numId="29">
    <w:abstractNumId w:val="25"/>
  </w:num>
  <w:num w:numId="30">
    <w:abstractNumId w:val="42"/>
  </w:num>
  <w:num w:numId="31">
    <w:abstractNumId w:val="20"/>
  </w:num>
  <w:num w:numId="32">
    <w:abstractNumId w:val="51"/>
  </w:num>
  <w:num w:numId="33">
    <w:abstractNumId w:val="21"/>
  </w:num>
  <w:num w:numId="34">
    <w:abstractNumId w:val="29"/>
  </w:num>
  <w:num w:numId="35">
    <w:abstractNumId w:val="32"/>
  </w:num>
  <w:num w:numId="36">
    <w:abstractNumId w:val="14"/>
  </w:num>
  <w:num w:numId="37">
    <w:abstractNumId w:val="28"/>
  </w:num>
  <w:num w:numId="38">
    <w:abstractNumId w:val="19"/>
  </w:num>
  <w:num w:numId="39">
    <w:abstractNumId w:val="9"/>
  </w:num>
  <w:num w:numId="40">
    <w:abstractNumId w:val="39"/>
  </w:num>
  <w:num w:numId="41">
    <w:abstractNumId w:val="7"/>
  </w:num>
  <w:num w:numId="42">
    <w:abstractNumId w:val="10"/>
  </w:num>
  <w:num w:numId="43">
    <w:abstractNumId w:val="22"/>
  </w:num>
  <w:num w:numId="44">
    <w:abstractNumId w:val="30"/>
  </w:num>
  <w:num w:numId="45">
    <w:abstractNumId w:val="34"/>
  </w:num>
  <w:num w:numId="46">
    <w:abstractNumId w:val="18"/>
  </w:num>
  <w:num w:numId="47">
    <w:abstractNumId w:val="46"/>
  </w:num>
  <w:num w:numId="48">
    <w:abstractNumId w:val="23"/>
  </w:num>
  <w:num w:numId="49">
    <w:abstractNumId w:val="49"/>
  </w:num>
  <w:num w:numId="50">
    <w:abstractNumId w:val="44"/>
  </w:num>
  <w:num w:numId="51">
    <w:abstractNumId w:val="6"/>
  </w:num>
  <w:num w:numId="52">
    <w:abstractNumId w:val="0"/>
  </w:num>
  <w:num w:numId="53">
    <w:abstractNumId w:val="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stylePaneFormatFilter w:val="3F01"/>
  <w:documentProtection w:edit="trackedChanges" w:enforcement="0"/>
  <w:defaultTabStop w:val="720"/>
  <w:evenAndOddHeaders/>
  <w:characterSpacingControl w:val="doNotCompress"/>
  <w:hdrShapeDefaults>
    <o:shapedefaults v:ext="edit" spidmax="12290"/>
  </w:hdrShapeDefaults>
  <w:footnotePr>
    <w:footnote w:id="-1"/>
    <w:footnote w:id="0"/>
  </w:footnotePr>
  <w:endnotePr>
    <w:endnote w:id="-1"/>
    <w:endnote w:id="0"/>
  </w:endnotePr>
  <w:compat/>
  <w:rsids>
    <w:rsidRoot w:val="00AC1B5C"/>
    <w:rsid w:val="00001C5E"/>
    <w:rsid w:val="0000203B"/>
    <w:rsid w:val="00006281"/>
    <w:rsid w:val="0001032F"/>
    <w:rsid w:val="00024699"/>
    <w:rsid w:val="00024B55"/>
    <w:rsid w:val="00030E2D"/>
    <w:rsid w:val="00036CFA"/>
    <w:rsid w:val="00037072"/>
    <w:rsid w:val="000559A9"/>
    <w:rsid w:val="0007070A"/>
    <w:rsid w:val="00074BAC"/>
    <w:rsid w:val="00076C5D"/>
    <w:rsid w:val="00094B53"/>
    <w:rsid w:val="000A389C"/>
    <w:rsid w:val="000A4E13"/>
    <w:rsid w:val="000A6434"/>
    <w:rsid w:val="000A6B3E"/>
    <w:rsid w:val="000A7827"/>
    <w:rsid w:val="000B2C08"/>
    <w:rsid w:val="000C5B38"/>
    <w:rsid w:val="000D4177"/>
    <w:rsid w:val="000D466D"/>
    <w:rsid w:val="000E3201"/>
    <w:rsid w:val="000E5E30"/>
    <w:rsid w:val="000F251C"/>
    <w:rsid w:val="000F42B6"/>
    <w:rsid w:val="00102CA9"/>
    <w:rsid w:val="00103307"/>
    <w:rsid w:val="00107DB6"/>
    <w:rsid w:val="001100A7"/>
    <w:rsid w:val="00111FAB"/>
    <w:rsid w:val="00126583"/>
    <w:rsid w:val="001577AB"/>
    <w:rsid w:val="00166CA9"/>
    <w:rsid w:val="0016782A"/>
    <w:rsid w:val="00170C95"/>
    <w:rsid w:val="001905F3"/>
    <w:rsid w:val="00192DCD"/>
    <w:rsid w:val="001A1E38"/>
    <w:rsid w:val="001A5C37"/>
    <w:rsid w:val="001B74C5"/>
    <w:rsid w:val="001C5A61"/>
    <w:rsid w:val="001D0103"/>
    <w:rsid w:val="001F468B"/>
    <w:rsid w:val="00221FAF"/>
    <w:rsid w:val="00222255"/>
    <w:rsid w:val="00224BF2"/>
    <w:rsid w:val="00235812"/>
    <w:rsid w:val="002424DB"/>
    <w:rsid w:val="002503C4"/>
    <w:rsid w:val="00256F04"/>
    <w:rsid w:val="00267E5F"/>
    <w:rsid w:val="00285FAE"/>
    <w:rsid w:val="00287FAD"/>
    <w:rsid w:val="0029122D"/>
    <w:rsid w:val="00295035"/>
    <w:rsid w:val="002A310C"/>
    <w:rsid w:val="002A6CBB"/>
    <w:rsid w:val="002D0A92"/>
    <w:rsid w:val="002D720E"/>
    <w:rsid w:val="002F44AB"/>
    <w:rsid w:val="002F56AD"/>
    <w:rsid w:val="002F5B8B"/>
    <w:rsid w:val="00300E0B"/>
    <w:rsid w:val="003019CA"/>
    <w:rsid w:val="0030680C"/>
    <w:rsid w:val="00312DA1"/>
    <w:rsid w:val="00327DB0"/>
    <w:rsid w:val="00332112"/>
    <w:rsid w:val="00334BD6"/>
    <w:rsid w:val="0034613C"/>
    <w:rsid w:val="00360F2C"/>
    <w:rsid w:val="00374173"/>
    <w:rsid w:val="003803C2"/>
    <w:rsid w:val="00397A70"/>
    <w:rsid w:val="003C1D2B"/>
    <w:rsid w:val="003D2D3B"/>
    <w:rsid w:val="00401FD5"/>
    <w:rsid w:val="0040220E"/>
    <w:rsid w:val="0042486B"/>
    <w:rsid w:val="00424D6B"/>
    <w:rsid w:val="00425D99"/>
    <w:rsid w:val="00425E72"/>
    <w:rsid w:val="0042631D"/>
    <w:rsid w:val="00433D42"/>
    <w:rsid w:val="0043675E"/>
    <w:rsid w:val="00437564"/>
    <w:rsid w:val="00445CB5"/>
    <w:rsid w:val="004468AE"/>
    <w:rsid w:val="00451D65"/>
    <w:rsid w:val="00457DCF"/>
    <w:rsid w:val="00462645"/>
    <w:rsid w:val="00495043"/>
    <w:rsid w:val="00495278"/>
    <w:rsid w:val="00497860"/>
    <w:rsid w:val="004A37D9"/>
    <w:rsid w:val="004A4C77"/>
    <w:rsid w:val="004A5756"/>
    <w:rsid w:val="004A6A69"/>
    <w:rsid w:val="004A6BE8"/>
    <w:rsid w:val="004D132D"/>
    <w:rsid w:val="004D44EB"/>
    <w:rsid w:val="004D48E0"/>
    <w:rsid w:val="004E0E6E"/>
    <w:rsid w:val="0052478C"/>
    <w:rsid w:val="00540707"/>
    <w:rsid w:val="005631DF"/>
    <w:rsid w:val="00582AEE"/>
    <w:rsid w:val="00585360"/>
    <w:rsid w:val="0058565D"/>
    <w:rsid w:val="005979E3"/>
    <w:rsid w:val="005B14A6"/>
    <w:rsid w:val="005C102C"/>
    <w:rsid w:val="005C2595"/>
    <w:rsid w:val="005C771E"/>
    <w:rsid w:val="005D417B"/>
    <w:rsid w:val="005D51EF"/>
    <w:rsid w:val="005E4A6B"/>
    <w:rsid w:val="005E51DB"/>
    <w:rsid w:val="005E5633"/>
    <w:rsid w:val="005E783A"/>
    <w:rsid w:val="005F33A6"/>
    <w:rsid w:val="00602F3E"/>
    <w:rsid w:val="00604EC4"/>
    <w:rsid w:val="00605F1C"/>
    <w:rsid w:val="00620FAE"/>
    <w:rsid w:val="00623D26"/>
    <w:rsid w:val="00627DC1"/>
    <w:rsid w:val="00627F0F"/>
    <w:rsid w:val="006311A0"/>
    <w:rsid w:val="00642CFB"/>
    <w:rsid w:val="0064302F"/>
    <w:rsid w:val="00647B74"/>
    <w:rsid w:val="0065048A"/>
    <w:rsid w:val="00670536"/>
    <w:rsid w:val="0068007E"/>
    <w:rsid w:val="0069398E"/>
    <w:rsid w:val="006D105E"/>
    <w:rsid w:val="006E09B3"/>
    <w:rsid w:val="006E1207"/>
    <w:rsid w:val="006E26E1"/>
    <w:rsid w:val="006E729E"/>
    <w:rsid w:val="00707687"/>
    <w:rsid w:val="007258D7"/>
    <w:rsid w:val="007404D7"/>
    <w:rsid w:val="00740F64"/>
    <w:rsid w:val="00744009"/>
    <w:rsid w:val="007529DE"/>
    <w:rsid w:val="00790011"/>
    <w:rsid w:val="007908BA"/>
    <w:rsid w:val="007A2859"/>
    <w:rsid w:val="007A3834"/>
    <w:rsid w:val="007C10FA"/>
    <w:rsid w:val="007F4531"/>
    <w:rsid w:val="00801870"/>
    <w:rsid w:val="00816FA2"/>
    <w:rsid w:val="00826A36"/>
    <w:rsid w:val="00827A74"/>
    <w:rsid w:val="00830699"/>
    <w:rsid w:val="00833597"/>
    <w:rsid w:val="008360BB"/>
    <w:rsid w:val="00837112"/>
    <w:rsid w:val="00845266"/>
    <w:rsid w:val="00860504"/>
    <w:rsid w:val="00865632"/>
    <w:rsid w:val="00865F15"/>
    <w:rsid w:val="00866FE8"/>
    <w:rsid w:val="00867A8F"/>
    <w:rsid w:val="00891811"/>
    <w:rsid w:val="008C0C71"/>
    <w:rsid w:val="008C6911"/>
    <w:rsid w:val="008D0F8C"/>
    <w:rsid w:val="008E2705"/>
    <w:rsid w:val="008F0149"/>
    <w:rsid w:val="008F1502"/>
    <w:rsid w:val="00904DC3"/>
    <w:rsid w:val="00906E8F"/>
    <w:rsid w:val="00916168"/>
    <w:rsid w:val="00974866"/>
    <w:rsid w:val="00985B9E"/>
    <w:rsid w:val="00992BDE"/>
    <w:rsid w:val="00993437"/>
    <w:rsid w:val="009A463D"/>
    <w:rsid w:val="009D3A35"/>
    <w:rsid w:val="009D6C67"/>
    <w:rsid w:val="009F18D5"/>
    <w:rsid w:val="00A001C7"/>
    <w:rsid w:val="00A167BC"/>
    <w:rsid w:val="00A23AAD"/>
    <w:rsid w:val="00A2422E"/>
    <w:rsid w:val="00A301D1"/>
    <w:rsid w:val="00A34974"/>
    <w:rsid w:val="00A41BF3"/>
    <w:rsid w:val="00A5547D"/>
    <w:rsid w:val="00A5651C"/>
    <w:rsid w:val="00A82C92"/>
    <w:rsid w:val="00A8410B"/>
    <w:rsid w:val="00A855E1"/>
    <w:rsid w:val="00A90499"/>
    <w:rsid w:val="00A97E7F"/>
    <w:rsid w:val="00AA354C"/>
    <w:rsid w:val="00AA6A31"/>
    <w:rsid w:val="00AB49F8"/>
    <w:rsid w:val="00AC1B5C"/>
    <w:rsid w:val="00AD233C"/>
    <w:rsid w:val="00AF0EAA"/>
    <w:rsid w:val="00B120C4"/>
    <w:rsid w:val="00B17CAB"/>
    <w:rsid w:val="00B2241C"/>
    <w:rsid w:val="00B265EF"/>
    <w:rsid w:val="00B3642B"/>
    <w:rsid w:val="00B42A7B"/>
    <w:rsid w:val="00B46123"/>
    <w:rsid w:val="00B53B1D"/>
    <w:rsid w:val="00B7421C"/>
    <w:rsid w:val="00B86C88"/>
    <w:rsid w:val="00B92598"/>
    <w:rsid w:val="00BC54C8"/>
    <w:rsid w:val="00BD7938"/>
    <w:rsid w:val="00BD7C52"/>
    <w:rsid w:val="00BE1C5C"/>
    <w:rsid w:val="00BE7D1F"/>
    <w:rsid w:val="00BF1C13"/>
    <w:rsid w:val="00BF3B7A"/>
    <w:rsid w:val="00C04884"/>
    <w:rsid w:val="00C057CB"/>
    <w:rsid w:val="00C12D8C"/>
    <w:rsid w:val="00C1555F"/>
    <w:rsid w:val="00C170D7"/>
    <w:rsid w:val="00C25450"/>
    <w:rsid w:val="00C3163A"/>
    <w:rsid w:val="00C363D3"/>
    <w:rsid w:val="00C4276A"/>
    <w:rsid w:val="00C459CA"/>
    <w:rsid w:val="00C54A65"/>
    <w:rsid w:val="00C642AC"/>
    <w:rsid w:val="00C6568C"/>
    <w:rsid w:val="00C657B3"/>
    <w:rsid w:val="00C7404D"/>
    <w:rsid w:val="00C74E21"/>
    <w:rsid w:val="00C81CE5"/>
    <w:rsid w:val="00C9149B"/>
    <w:rsid w:val="00C91DB5"/>
    <w:rsid w:val="00C92053"/>
    <w:rsid w:val="00C935C7"/>
    <w:rsid w:val="00CA0D0D"/>
    <w:rsid w:val="00CB065A"/>
    <w:rsid w:val="00CC7743"/>
    <w:rsid w:val="00CD44E8"/>
    <w:rsid w:val="00CD5BB9"/>
    <w:rsid w:val="00CF2A93"/>
    <w:rsid w:val="00D16C93"/>
    <w:rsid w:val="00D56981"/>
    <w:rsid w:val="00D84C11"/>
    <w:rsid w:val="00D913AB"/>
    <w:rsid w:val="00D925FB"/>
    <w:rsid w:val="00DC39F6"/>
    <w:rsid w:val="00DC515A"/>
    <w:rsid w:val="00DC7983"/>
    <w:rsid w:val="00DD536E"/>
    <w:rsid w:val="00DD5988"/>
    <w:rsid w:val="00DE1847"/>
    <w:rsid w:val="00DE3A43"/>
    <w:rsid w:val="00DF02BB"/>
    <w:rsid w:val="00E134EA"/>
    <w:rsid w:val="00E150B7"/>
    <w:rsid w:val="00E22D04"/>
    <w:rsid w:val="00E26555"/>
    <w:rsid w:val="00E27D69"/>
    <w:rsid w:val="00E46184"/>
    <w:rsid w:val="00E6021B"/>
    <w:rsid w:val="00E62DF2"/>
    <w:rsid w:val="00E7376C"/>
    <w:rsid w:val="00E812D5"/>
    <w:rsid w:val="00E94749"/>
    <w:rsid w:val="00E9500E"/>
    <w:rsid w:val="00EA1856"/>
    <w:rsid w:val="00EA5314"/>
    <w:rsid w:val="00EA7AB2"/>
    <w:rsid w:val="00EB3950"/>
    <w:rsid w:val="00EB53A0"/>
    <w:rsid w:val="00EB6D1E"/>
    <w:rsid w:val="00EC45ED"/>
    <w:rsid w:val="00ED6E21"/>
    <w:rsid w:val="00EF3A2F"/>
    <w:rsid w:val="00F04DD1"/>
    <w:rsid w:val="00F1128B"/>
    <w:rsid w:val="00F21084"/>
    <w:rsid w:val="00F263D8"/>
    <w:rsid w:val="00F44562"/>
    <w:rsid w:val="00F527B0"/>
    <w:rsid w:val="00F53A9E"/>
    <w:rsid w:val="00F573FA"/>
    <w:rsid w:val="00F64B4D"/>
    <w:rsid w:val="00F808A5"/>
    <w:rsid w:val="00F84D15"/>
    <w:rsid w:val="00FA608E"/>
    <w:rsid w:val="00FA7B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0A4E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ital">
    <w:name w:val="bold_ital"/>
    <w:rsid w:val="008C6911"/>
    <w:rPr>
      <w:b/>
      <w:i/>
    </w:rPr>
  </w:style>
  <w:style w:type="paragraph" w:styleId="Header">
    <w:name w:val="header"/>
    <w:basedOn w:val="Normal"/>
    <w:rsid w:val="008C6911"/>
    <w:pPr>
      <w:tabs>
        <w:tab w:val="center" w:pos="4320"/>
        <w:tab w:val="right" w:pos="8640"/>
      </w:tabs>
    </w:pPr>
  </w:style>
  <w:style w:type="paragraph" w:styleId="Footer">
    <w:name w:val="footer"/>
    <w:basedOn w:val="Normal"/>
    <w:link w:val="FooterChar"/>
    <w:uiPriority w:val="99"/>
    <w:rsid w:val="008C6911"/>
    <w:pPr>
      <w:tabs>
        <w:tab w:val="center" w:pos="4320"/>
        <w:tab w:val="right" w:pos="8640"/>
      </w:tabs>
    </w:pPr>
  </w:style>
  <w:style w:type="character" w:styleId="PageNumber">
    <w:name w:val="page number"/>
    <w:rsid w:val="008C6911"/>
    <w:rPr>
      <w:rFonts w:ascii="Times New Roman" w:hAnsi="Times New Roman"/>
      <w:sz w:val="24"/>
    </w:rPr>
  </w:style>
  <w:style w:type="character" w:styleId="Emphasis">
    <w:name w:val="Emphasis"/>
    <w:qFormat/>
    <w:rsid w:val="008C6911"/>
    <w:rPr>
      <w:i/>
    </w:rPr>
  </w:style>
  <w:style w:type="paragraph" w:customStyle="1" w:styleId="headerverso">
    <w:name w:val="header_verso"/>
    <w:basedOn w:val="Header"/>
    <w:rsid w:val="008C6911"/>
    <w:pPr>
      <w:pBdr>
        <w:bottom w:val="single" w:sz="8" w:space="2" w:color="auto"/>
      </w:pBdr>
      <w:spacing w:after="360"/>
    </w:pPr>
    <w:rPr>
      <w:sz w:val="20"/>
    </w:rPr>
  </w:style>
  <w:style w:type="paragraph" w:customStyle="1" w:styleId="headerrecto">
    <w:name w:val="header_recto"/>
    <w:basedOn w:val="Header"/>
    <w:rsid w:val="008C6911"/>
    <w:pPr>
      <w:pBdr>
        <w:bottom w:val="single" w:sz="8" w:space="2" w:color="auto"/>
      </w:pBdr>
      <w:spacing w:after="360"/>
      <w:jc w:val="right"/>
    </w:pPr>
    <w:rPr>
      <w:sz w:val="20"/>
    </w:rPr>
  </w:style>
  <w:style w:type="paragraph" w:styleId="CommentText">
    <w:name w:val="annotation text"/>
    <w:basedOn w:val="Normal"/>
    <w:semiHidden/>
    <w:rsid w:val="008C6911"/>
    <w:rPr>
      <w:sz w:val="20"/>
      <w:szCs w:val="20"/>
    </w:rPr>
  </w:style>
  <w:style w:type="paragraph" w:styleId="CommentSubject">
    <w:name w:val="annotation subject"/>
    <w:basedOn w:val="CommentText"/>
    <w:next w:val="CommentText"/>
    <w:semiHidden/>
    <w:rsid w:val="008C6911"/>
    <w:rPr>
      <w:b/>
      <w:bCs/>
    </w:rPr>
  </w:style>
  <w:style w:type="paragraph" w:styleId="BalloonText">
    <w:name w:val="Balloon Text"/>
    <w:basedOn w:val="Normal"/>
    <w:semiHidden/>
    <w:rsid w:val="008C6911"/>
    <w:rPr>
      <w:rFonts w:ascii="Tahoma" w:hAnsi="Tahoma" w:cs="Tahoma"/>
      <w:sz w:val="16"/>
      <w:szCs w:val="16"/>
    </w:rPr>
  </w:style>
  <w:style w:type="character" w:styleId="CommentReference">
    <w:name w:val="annotation reference"/>
    <w:semiHidden/>
    <w:rsid w:val="008C6911"/>
    <w:rPr>
      <w:sz w:val="16"/>
    </w:rPr>
  </w:style>
  <w:style w:type="paragraph" w:customStyle="1" w:styleId="AnsweraL">
    <w:name w:val="Answer_aL"/>
    <w:basedOn w:val="Normal"/>
    <w:rsid w:val="008C6911"/>
    <w:pPr>
      <w:tabs>
        <w:tab w:val="left" w:pos="1080"/>
      </w:tabs>
      <w:spacing w:before="120"/>
      <w:ind w:left="1080" w:hanging="360"/>
      <w:jc w:val="both"/>
    </w:pPr>
    <w:rPr>
      <w:sz w:val="20"/>
      <w:szCs w:val="20"/>
    </w:rPr>
  </w:style>
  <w:style w:type="paragraph" w:customStyle="1" w:styleId="MediumGrid1-Accent21">
    <w:name w:val="Medium Grid 1 - Accent 21"/>
    <w:basedOn w:val="Normal"/>
    <w:qFormat/>
    <w:rsid w:val="00993437"/>
    <w:pPr>
      <w:ind w:left="720"/>
      <w:contextualSpacing/>
    </w:pPr>
  </w:style>
  <w:style w:type="paragraph" w:customStyle="1" w:styleId="ColorfulShading-Accent11">
    <w:name w:val="Colorful Shading - Accent 11"/>
    <w:hidden/>
    <w:uiPriority w:val="99"/>
    <w:semiHidden/>
    <w:rsid w:val="00256F04"/>
    <w:rPr>
      <w:sz w:val="24"/>
      <w:szCs w:val="24"/>
    </w:rPr>
  </w:style>
  <w:style w:type="character" w:customStyle="1" w:styleId="MTConvertedEquation">
    <w:name w:val="MTConvertedEquation"/>
    <w:basedOn w:val="DefaultParagraphFont"/>
    <w:rsid w:val="002D720E"/>
    <w:rPr>
      <w:b/>
      <w:bCs/>
      <w:sz w:val="40"/>
      <w:szCs w:val="28"/>
      <w:lang w:val="en-CA"/>
    </w:rPr>
  </w:style>
  <w:style w:type="character" w:customStyle="1" w:styleId="FooterChar">
    <w:name w:val="Footer Char"/>
    <w:link w:val="Footer"/>
    <w:uiPriority w:val="99"/>
    <w:locked/>
    <w:rsid w:val="003D2D3B"/>
    <w:rPr>
      <w:sz w:val="24"/>
      <w:szCs w:val="24"/>
    </w:rPr>
  </w:style>
</w:styles>
</file>

<file path=word/webSettings.xml><?xml version="1.0" encoding="utf-8"?>
<w:webSettings xmlns:r="http://schemas.openxmlformats.org/officeDocument/2006/relationships" xmlns:w="http://schemas.openxmlformats.org/wordprocessingml/2006/main">
  <w:divs>
    <w:div w:id="59838398">
      <w:bodyDiv w:val="1"/>
      <w:marLeft w:val="0"/>
      <w:marRight w:val="0"/>
      <w:marTop w:val="0"/>
      <w:marBottom w:val="0"/>
      <w:divBdr>
        <w:top w:val="none" w:sz="0" w:space="0" w:color="auto"/>
        <w:left w:val="none" w:sz="0" w:space="0" w:color="auto"/>
        <w:bottom w:val="none" w:sz="0" w:space="0" w:color="auto"/>
        <w:right w:val="none" w:sz="0" w:space="0" w:color="auto"/>
      </w:divBdr>
    </w:div>
    <w:div w:id="155387869">
      <w:bodyDiv w:val="1"/>
      <w:marLeft w:val="0"/>
      <w:marRight w:val="0"/>
      <w:marTop w:val="0"/>
      <w:marBottom w:val="0"/>
      <w:divBdr>
        <w:top w:val="none" w:sz="0" w:space="0" w:color="auto"/>
        <w:left w:val="none" w:sz="0" w:space="0" w:color="auto"/>
        <w:bottom w:val="none" w:sz="0" w:space="0" w:color="auto"/>
        <w:right w:val="none" w:sz="0" w:space="0" w:color="auto"/>
      </w:divBdr>
    </w:div>
    <w:div w:id="627735024">
      <w:bodyDiv w:val="1"/>
      <w:marLeft w:val="0"/>
      <w:marRight w:val="0"/>
      <w:marTop w:val="0"/>
      <w:marBottom w:val="0"/>
      <w:divBdr>
        <w:top w:val="none" w:sz="0" w:space="0" w:color="auto"/>
        <w:left w:val="none" w:sz="0" w:space="0" w:color="auto"/>
        <w:bottom w:val="none" w:sz="0" w:space="0" w:color="auto"/>
        <w:right w:val="none" w:sz="0" w:space="0" w:color="auto"/>
      </w:divBdr>
    </w:div>
    <w:div w:id="635842352">
      <w:bodyDiv w:val="1"/>
      <w:marLeft w:val="0"/>
      <w:marRight w:val="0"/>
      <w:marTop w:val="0"/>
      <w:marBottom w:val="0"/>
      <w:divBdr>
        <w:top w:val="none" w:sz="0" w:space="0" w:color="auto"/>
        <w:left w:val="none" w:sz="0" w:space="0" w:color="auto"/>
        <w:bottom w:val="none" w:sz="0" w:space="0" w:color="auto"/>
        <w:right w:val="none" w:sz="0" w:space="0" w:color="auto"/>
      </w:divBdr>
    </w:div>
    <w:div w:id="747849369">
      <w:bodyDiv w:val="1"/>
      <w:marLeft w:val="0"/>
      <w:marRight w:val="0"/>
      <w:marTop w:val="0"/>
      <w:marBottom w:val="0"/>
      <w:divBdr>
        <w:top w:val="none" w:sz="0" w:space="0" w:color="auto"/>
        <w:left w:val="none" w:sz="0" w:space="0" w:color="auto"/>
        <w:bottom w:val="none" w:sz="0" w:space="0" w:color="auto"/>
        <w:right w:val="none" w:sz="0" w:space="0" w:color="auto"/>
      </w:divBdr>
    </w:div>
    <w:div w:id="866796080">
      <w:bodyDiv w:val="1"/>
      <w:marLeft w:val="0"/>
      <w:marRight w:val="0"/>
      <w:marTop w:val="0"/>
      <w:marBottom w:val="0"/>
      <w:divBdr>
        <w:top w:val="none" w:sz="0" w:space="0" w:color="auto"/>
        <w:left w:val="none" w:sz="0" w:space="0" w:color="auto"/>
        <w:bottom w:val="none" w:sz="0" w:space="0" w:color="auto"/>
        <w:right w:val="none" w:sz="0" w:space="0" w:color="auto"/>
      </w:divBdr>
    </w:div>
    <w:div w:id="955407762">
      <w:bodyDiv w:val="1"/>
      <w:marLeft w:val="0"/>
      <w:marRight w:val="0"/>
      <w:marTop w:val="0"/>
      <w:marBottom w:val="0"/>
      <w:divBdr>
        <w:top w:val="none" w:sz="0" w:space="0" w:color="auto"/>
        <w:left w:val="none" w:sz="0" w:space="0" w:color="auto"/>
        <w:bottom w:val="none" w:sz="0" w:space="0" w:color="auto"/>
        <w:right w:val="none" w:sz="0" w:space="0" w:color="auto"/>
      </w:divBdr>
    </w:div>
    <w:div w:id="1273827451">
      <w:bodyDiv w:val="1"/>
      <w:marLeft w:val="0"/>
      <w:marRight w:val="0"/>
      <w:marTop w:val="0"/>
      <w:marBottom w:val="0"/>
      <w:divBdr>
        <w:top w:val="none" w:sz="0" w:space="0" w:color="auto"/>
        <w:left w:val="none" w:sz="0" w:space="0" w:color="auto"/>
        <w:bottom w:val="none" w:sz="0" w:space="0" w:color="auto"/>
        <w:right w:val="none" w:sz="0" w:space="0" w:color="auto"/>
      </w:divBdr>
    </w:div>
    <w:div w:id="1289314556">
      <w:bodyDiv w:val="1"/>
      <w:marLeft w:val="0"/>
      <w:marRight w:val="0"/>
      <w:marTop w:val="0"/>
      <w:marBottom w:val="0"/>
      <w:divBdr>
        <w:top w:val="none" w:sz="0" w:space="0" w:color="auto"/>
        <w:left w:val="none" w:sz="0" w:space="0" w:color="auto"/>
        <w:bottom w:val="none" w:sz="0" w:space="0" w:color="auto"/>
        <w:right w:val="none" w:sz="0" w:space="0" w:color="auto"/>
      </w:divBdr>
    </w:div>
    <w:div w:id="1349066314">
      <w:bodyDiv w:val="1"/>
      <w:marLeft w:val="0"/>
      <w:marRight w:val="0"/>
      <w:marTop w:val="0"/>
      <w:marBottom w:val="0"/>
      <w:divBdr>
        <w:top w:val="none" w:sz="0" w:space="0" w:color="auto"/>
        <w:left w:val="none" w:sz="0" w:space="0" w:color="auto"/>
        <w:bottom w:val="none" w:sz="0" w:space="0" w:color="auto"/>
        <w:right w:val="none" w:sz="0" w:space="0" w:color="auto"/>
      </w:divBdr>
    </w:div>
    <w:div w:id="1404327569">
      <w:bodyDiv w:val="1"/>
      <w:marLeft w:val="0"/>
      <w:marRight w:val="0"/>
      <w:marTop w:val="0"/>
      <w:marBottom w:val="0"/>
      <w:divBdr>
        <w:top w:val="none" w:sz="0" w:space="0" w:color="auto"/>
        <w:left w:val="none" w:sz="0" w:space="0" w:color="auto"/>
        <w:bottom w:val="none" w:sz="0" w:space="0" w:color="auto"/>
        <w:right w:val="none" w:sz="0" w:space="0" w:color="auto"/>
      </w:divBdr>
    </w:div>
    <w:div w:id="1543596532">
      <w:bodyDiv w:val="1"/>
      <w:marLeft w:val="0"/>
      <w:marRight w:val="0"/>
      <w:marTop w:val="0"/>
      <w:marBottom w:val="0"/>
      <w:divBdr>
        <w:top w:val="none" w:sz="0" w:space="0" w:color="auto"/>
        <w:left w:val="none" w:sz="0" w:space="0" w:color="auto"/>
        <w:bottom w:val="none" w:sz="0" w:space="0" w:color="auto"/>
        <w:right w:val="none" w:sz="0" w:space="0" w:color="auto"/>
      </w:divBdr>
    </w:div>
    <w:div w:id="1578008375">
      <w:bodyDiv w:val="1"/>
      <w:marLeft w:val="0"/>
      <w:marRight w:val="0"/>
      <w:marTop w:val="0"/>
      <w:marBottom w:val="0"/>
      <w:divBdr>
        <w:top w:val="none" w:sz="0" w:space="0" w:color="auto"/>
        <w:left w:val="none" w:sz="0" w:space="0" w:color="auto"/>
        <w:bottom w:val="none" w:sz="0" w:space="0" w:color="auto"/>
        <w:right w:val="none" w:sz="0" w:space="0" w:color="auto"/>
      </w:divBdr>
    </w:div>
    <w:div w:id="187468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38" Type="http://schemas.openxmlformats.org/officeDocument/2006/relationships/oleObject" Target="embeddings/oleObject66.bin"/><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28" Type="http://schemas.openxmlformats.org/officeDocument/2006/relationships/oleObject" Target="embeddings/oleObject61.bin"/><Relationship Id="rId144" Type="http://schemas.openxmlformats.org/officeDocument/2006/relationships/oleObject" Target="embeddings/oleObject69.bin"/><Relationship Id="rId149" Type="http://schemas.openxmlformats.org/officeDocument/2006/relationships/footer" Target="footer3.xml"/><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7.wmf"/><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fontTable" Target="fontTable.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oleObject" Target="embeddings/oleObject51.bin"/><Relationship Id="rId116" Type="http://schemas.openxmlformats.org/officeDocument/2006/relationships/oleObject" Target="embeddings/oleObject55.bin"/><Relationship Id="rId124" Type="http://schemas.openxmlformats.org/officeDocument/2006/relationships/oleObject" Target="embeddings/oleObject59.bin"/><Relationship Id="rId129" Type="http://schemas.openxmlformats.org/officeDocument/2006/relationships/image" Target="media/image62.wmf"/><Relationship Id="rId137" Type="http://schemas.openxmlformats.org/officeDocument/2006/relationships/image" Target="media/image66.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11" Type="http://schemas.openxmlformats.org/officeDocument/2006/relationships/image" Target="media/image53.wmf"/><Relationship Id="rId132" Type="http://schemas.openxmlformats.org/officeDocument/2006/relationships/oleObject" Target="embeddings/oleObject63.bin"/><Relationship Id="rId140" Type="http://schemas.openxmlformats.org/officeDocument/2006/relationships/oleObject" Target="embeddings/oleObject67.bin"/><Relationship Id="rId14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50.bin"/><Relationship Id="rId114" Type="http://schemas.openxmlformats.org/officeDocument/2006/relationships/oleObject" Target="embeddings/oleObject54.bin"/><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30" Type="http://schemas.openxmlformats.org/officeDocument/2006/relationships/oleObject" Target="embeddings/oleObject62.bin"/><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footer" Target="footer2.xm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header" Target="header2.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2771</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Chapter 1</vt:lpstr>
    </vt:vector>
  </TitlesOfParts>
  <Company>xx</Company>
  <LinksUpToDate>false</LinksUpToDate>
  <CharactersWithSpaces>18535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mt</dc:creator>
  <cp:keywords/>
  <cp:lastModifiedBy>Mahesh Bhati</cp:lastModifiedBy>
  <cp:revision>5</cp:revision>
  <cp:lastPrinted>2006-11-19T00:57:00Z</cp:lastPrinted>
  <dcterms:created xsi:type="dcterms:W3CDTF">2018-04-18T14:59:00Z</dcterms:created>
  <dcterms:modified xsi:type="dcterms:W3CDTF">2018-05-11T07:57:00Z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